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373C1" w14:textId="66FFF071" w:rsidR="00AE2C3D" w:rsidRPr="00AE2C3D" w:rsidRDefault="00AE2C3D" w:rsidP="00AE2C3D">
      <w:pPr>
        <w:pStyle w:val="af8"/>
        <w:jc w:val="center"/>
        <w:rPr>
          <w:rFonts w:ascii="Times New Roman" w:hAnsi="Times New Roman" w:cs="Times New Roman"/>
        </w:rPr>
      </w:pPr>
      <w:r w:rsidRPr="00AE2C3D">
        <w:rPr>
          <w:rFonts w:ascii="Times New Roman" w:hAnsi="Times New Roman" w:cs="Times New Roman"/>
        </w:rPr>
        <w:t>Федеральное государственное образовательное бюджетное</w:t>
      </w:r>
    </w:p>
    <w:p w14:paraId="3D3C73ED" w14:textId="77777777" w:rsidR="00AE2C3D" w:rsidRPr="00AE2C3D" w:rsidRDefault="00AE2C3D" w:rsidP="00AE2C3D">
      <w:pPr>
        <w:pStyle w:val="af8"/>
        <w:jc w:val="center"/>
        <w:rPr>
          <w:rFonts w:ascii="Times New Roman" w:hAnsi="Times New Roman" w:cs="Times New Roman"/>
        </w:rPr>
      </w:pPr>
      <w:r w:rsidRPr="00AE2C3D">
        <w:rPr>
          <w:rFonts w:ascii="Times New Roman" w:hAnsi="Times New Roman" w:cs="Times New Roman"/>
        </w:rPr>
        <w:t>учреждение высшего образования</w:t>
      </w:r>
    </w:p>
    <w:p w14:paraId="53382982" w14:textId="77777777" w:rsidR="00AE2C3D" w:rsidRPr="00AE2C3D" w:rsidRDefault="00AE2C3D" w:rsidP="00AE2C3D">
      <w:pPr>
        <w:pStyle w:val="af8"/>
        <w:jc w:val="center"/>
        <w:rPr>
          <w:rFonts w:ascii="Times New Roman" w:hAnsi="Times New Roman" w:cs="Times New Roman"/>
          <w:b/>
          <w:bCs/>
          <w:caps/>
        </w:rPr>
      </w:pPr>
      <w:r w:rsidRPr="00AE2C3D">
        <w:rPr>
          <w:rFonts w:ascii="Times New Roman" w:hAnsi="Times New Roman" w:cs="Times New Roman"/>
          <w:b/>
          <w:bCs/>
          <w:caps/>
        </w:rPr>
        <w:t>«ФИНАНСОВЫЙ УНИВЕРСИТЕТ ПРИ пРАВИТЕЛЬСТВЕ</w:t>
      </w:r>
    </w:p>
    <w:p w14:paraId="2C9D34F9" w14:textId="77777777" w:rsidR="00AE2C3D" w:rsidRPr="00AE2C3D" w:rsidRDefault="00AE2C3D" w:rsidP="00AE2C3D">
      <w:pPr>
        <w:pStyle w:val="af8"/>
        <w:jc w:val="center"/>
        <w:rPr>
          <w:rFonts w:ascii="Times New Roman" w:hAnsi="Times New Roman" w:cs="Times New Roman"/>
          <w:b/>
          <w:bCs/>
          <w:caps/>
        </w:rPr>
      </w:pPr>
      <w:r w:rsidRPr="00AE2C3D">
        <w:rPr>
          <w:rFonts w:ascii="Times New Roman" w:hAnsi="Times New Roman" w:cs="Times New Roman"/>
          <w:b/>
          <w:bCs/>
          <w:caps/>
        </w:rPr>
        <w:t>Российской Федерации»</w:t>
      </w:r>
    </w:p>
    <w:p w14:paraId="2605F8A5" w14:textId="77777777" w:rsidR="00AE2C3D" w:rsidRPr="00AE2C3D" w:rsidRDefault="00AE2C3D" w:rsidP="00AE2C3D">
      <w:pPr>
        <w:pStyle w:val="af8"/>
        <w:jc w:val="center"/>
        <w:rPr>
          <w:rFonts w:ascii="Times New Roman" w:hAnsi="Times New Roman" w:cs="Times New Roman"/>
          <w:b/>
          <w:bCs/>
        </w:rPr>
      </w:pPr>
      <w:r w:rsidRPr="00AE2C3D">
        <w:rPr>
          <w:rFonts w:ascii="Times New Roman" w:hAnsi="Times New Roman" w:cs="Times New Roman"/>
          <w:b/>
          <w:bCs/>
        </w:rPr>
        <w:t>(Финансовый университет)</w:t>
      </w:r>
    </w:p>
    <w:p w14:paraId="6C198147" w14:textId="5DB5DAEB" w:rsidR="00EA247E" w:rsidRDefault="00EA247E" w:rsidP="00AE2C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98170AA" w14:textId="4A61B0D7" w:rsidR="00EA247E" w:rsidRDefault="00962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Кафедра финансового и инвестиционного менеджмента</w:t>
      </w:r>
    </w:p>
    <w:p w14:paraId="15E687B2" w14:textId="5A8EEA8E" w:rsidR="00AC295A" w:rsidRDefault="00AC295A" w:rsidP="00AC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Факультета «Высшая школа управления»</w:t>
      </w:r>
    </w:p>
    <w:p w14:paraId="37C92766" w14:textId="77777777" w:rsidR="00AC295A" w:rsidRDefault="00AC295A" w:rsidP="00AC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tbl>
      <w:tblPr>
        <w:tblW w:w="4509" w:type="dxa"/>
        <w:tblInd w:w="142" w:type="dxa"/>
        <w:tblLook w:val="04A0" w:firstRow="1" w:lastRow="0" w:firstColumn="1" w:lastColumn="0" w:noHBand="0" w:noVBand="1"/>
      </w:tblPr>
      <w:tblGrid>
        <w:gridCol w:w="9923"/>
      </w:tblGrid>
      <w:tr w:rsidR="00AC295A" w14:paraId="77577F58" w14:textId="77777777" w:rsidTr="00AC295A">
        <w:trPr>
          <w:trHeight w:val="842"/>
        </w:trPr>
        <w:tc>
          <w:tcPr>
            <w:tcW w:w="4509" w:type="dxa"/>
          </w:tcPr>
          <w:tbl>
            <w:tblPr>
              <w:tblW w:w="10996" w:type="dxa"/>
              <w:tblLook w:val="04A0" w:firstRow="1" w:lastRow="0" w:firstColumn="1" w:lastColumn="0" w:noHBand="0" w:noVBand="1"/>
            </w:tblPr>
            <w:tblGrid>
              <w:gridCol w:w="9489"/>
              <w:gridCol w:w="218"/>
            </w:tblGrid>
            <w:tr w:rsidR="00AC295A" w:rsidRPr="0019393F" w14:paraId="5BC3C462" w14:textId="77777777" w:rsidTr="00AC295A">
              <w:trPr>
                <w:trHeight w:val="2916"/>
              </w:trPr>
              <w:tc>
                <w:tcPr>
                  <w:tcW w:w="5713" w:type="dxa"/>
                </w:tcPr>
                <w:tbl>
                  <w:tblPr>
                    <w:tblW w:w="15790" w:type="dxa"/>
                    <w:tblInd w:w="3" w:type="dxa"/>
                    <w:tblLook w:val="04A0" w:firstRow="1" w:lastRow="0" w:firstColumn="1" w:lastColumn="0" w:noHBand="0" w:noVBand="1"/>
                  </w:tblPr>
                  <w:tblGrid>
                    <w:gridCol w:w="8889"/>
                    <w:gridCol w:w="381"/>
                  </w:tblGrid>
                  <w:tr w:rsidR="00AC295A" w:rsidRPr="0019393F" w14:paraId="202F1079" w14:textId="77777777" w:rsidTr="00AC295A">
                    <w:trPr>
                      <w:trHeight w:val="1360"/>
                    </w:trPr>
                    <w:tc>
                      <w:tcPr>
                        <w:tcW w:w="10354" w:type="dxa"/>
                      </w:tcPr>
                      <w:tbl>
                        <w:tblPr>
                          <w:tblW w:w="20895" w:type="dxa"/>
                          <w:tblInd w:w="8" w:type="dxa"/>
                          <w:tblLook w:val="0400" w:firstRow="0" w:lastRow="0" w:firstColumn="0" w:lastColumn="0" w:noHBand="0" w:noVBand="1"/>
                        </w:tblPr>
                        <w:tblGrid>
                          <w:gridCol w:w="10015"/>
                          <w:gridCol w:w="10880"/>
                        </w:tblGrid>
                        <w:tr w:rsidR="00AC295A" w:rsidRPr="0019393F" w14:paraId="4175E28A" w14:textId="77777777" w:rsidTr="005A2A17">
                          <w:trPr>
                            <w:trHeight w:val="1026"/>
                          </w:trPr>
                          <w:tc>
                            <w:tcPr>
                              <w:tcW w:w="10015" w:type="dxa"/>
                            </w:tcPr>
                            <w:p w14:paraId="17B33A35" w14:textId="20B70C25" w:rsidR="005A2A17" w:rsidRDefault="00AC295A" w:rsidP="005A2A17">
                              <w:pPr>
                                <w:pStyle w:val="af8"/>
                                <w:spacing w:line="360" w:lineRule="auto"/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</w:pPr>
                              <w:r w:rsidRPr="00AC295A"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 xml:space="preserve">                                        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 xml:space="preserve">    </w:t>
                              </w:r>
                              <w:r w:rsidR="005A2A17"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 xml:space="preserve">                                      </w:t>
                              </w:r>
                              <w:r w:rsidRPr="00AC295A"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>УТВЕРЖДАЮ</w:t>
                              </w:r>
                            </w:p>
                            <w:p w14:paraId="3A4850BE" w14:textId="36DD937E" w:rsidR="005A2A17" w:rsidRDefault="005A2A17" w:rsidP="005A2A17">
                              <w:pPr>
                                <w:pStyle w:val="af8"/>
                                <w:spacing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 xml:space="preserve">                                                                                    Проректор по учебной</w:t>
                              </w:r>
                            </w:p>
                            <w:p w14:paraId="6199F3D3" w14:textId="77777777" w:rsidR="005A2A17" w:rsidRDefault="005A2A17" w:rsidP="005A2A17">
                              <w:pPr>
                                <w:pStyle w:val="af8"/>
                                <w:spacing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 xml:space="preserve">                                                                                    и методической работе</w:t>
                              </w:r>
                            </w:p>
                            <w:p w14:paraId="722E5789" w14:textId="1A9395B5" w:rsidR="00AC295A" w:rsidRPr="00AC295A" w:rsidRDefault="005A2A17" w:rsidP="005A2A17">
                              <w:pPr>
                                <w:pStyle w:val="af8"/>
                                <w:spacing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 xml:space="preserve">                                                                                    _______Е.А. Каменева</w:t>
                              </w:r>
                              <w:r w:rsidR="00AC295A" w:rsidRPr="00AC295A"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 xml:space="preserve">                                                                                                                                                                                </w:t>
                              </w:r>
                              <w:r w:rsidR="00AC295A"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 xml:space="preserve">                     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Cs w:val="28"/>
                                </w:rPr>
                                <w:t xml:space="preserve">                </w:t>
                              </w:r>
                            </w:p>
                            <w:tbl>
                              <w:tblPr>
                                <w:tblStyle w:val="22"/>
                                <w:tblpPr w:leftFromText="180" w:rightFromText="180" w:vertAnchor="text" w:horzAnchor="margin" w:tblpY="192"/>
                                <w:tblW w:w="4412" w:type="pct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647"/>
                              </w:tblGrid>
                              <w:tr w:rsidR="00AC295A" w:rsidRPr="00EC4A3C" w14:paraId="6FC216BB" w14:textId="77777777" w:rsidTr="005A2A17">
                                <w:trPr>
                                  <w:trHeight w:val="191"/>
                                </w:trPr>
                                <w:tc>
                                  <w:tcPr>
                                    <w:tcW w:w="5000" w:type="pct"/>
                                  </w:tcPr>
                                  <w:p w14:paraId="6F181D6D" w14:textId="0674A652" w:rsidR="00AC295A" w:rsidRPr="005A2A17" w:rsidRDefault="005A2A17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Batang" w:hAnsi="Times New Roman" w:cs="Times New Roman"/>
                                        <w:sz w:val="24"/>
                                        <w:szCs w:val="24"/>
                                        <w:lang w:eastAsia="ko-KR"/>
                                      </w:rPr>
                                    </w:pPr>
                                    <w:r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ko-KR"/>
                                      </w:rPr>
                                      <w:t xml:space="preserve">                                                                              </w:t>
                                    </w:r>
                                    <w:bookmarkStart w:id="0" w:name="_GoBack"/>
                                    <w:bookmarkEnd w:id="0"/>
                                    <w:r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ko-K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Batang" w:hAnsi="Times New Roman" w:cs="Times New Roman"/>
                                        <w:sz w:val="28"/>
                                        <w:szCs w:val="24"/>
                                        <w:lang w:eastAsia="ko-KR"/>
                                      </w:rPr>
                                      <w:t>20.12.</w:t>
                                    </w:r>
                                    <w:r w:rsidRPr="005A2A17">
                                      <w:rPr>
                                        <w:rFonts w:ascii="Times New Roman" w:eastAsia="Batang" w:hAnsi="Times New Roman" w:cs="Times New Roman"/>
                                        <w:sz w:val="28"/>
                                        <w:szCs w:val="24"/>
                                        <w:lang w:eastAsia="ko-KR"/>
                                      </w:rPr>
                                      <w:t>2024 г.</w:t>
                                    </w:r>
                                  </w:p>
                                  <w:p w14:paraId="5831A1A2" w14:textId="77777777" w:rsidR="005A2A17" w:rsidRDefault="005A2A17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sz w:val="28"/>
                                        <w:szCs w:val="24"/>
                                        <w:lang w:eastAsia="ko-KR"/>
                                      </w:rPr>
                                    </w:pPr>
                                  </w:p>
                                  <w:p w14:paraId="49897501" w14:textId="24E09E9D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sz w:val="28"/>
                                        <w:szCs w:val="24"/>
                                        <w:lang w:eastAsia="ko-KR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sz w:val="28"/>
                                        <w:szCs w:val="24"/>
                                        <w:lang w:eastAsia="ko-KR"/>
                                      </w:rPr>
                                      <w:t>Харитонова Е.Н.</w:t>
                                    </w:r>
                                  </w:p>
                                  <w:p w14:paraId="40EBCC73" w14:textId="77777777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ko-KR"/>
                                      </w:rPr>
                                    </w:pPr>
                                  </w:p>
                                  <w:p w14:paraId="395A84CD" w14:textId="37C235DD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color w:val="000000"/>
                                        <w:sz w:val="28"/>
                                        <w:szCs w:val="24"/>
                                        <w:shd w:val="clear" w:color="auto" w:fill="FFFFFF"/>
                                        <w:lang w:eastAsia="ko-KR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color w:val="000000"/>
                                        <w:sz w:val="28"/>
                                        <w:szCs w:val="24"/>
                                        <w:shd w:val="clear" w:color="auto" w:fill="FFFFFF"/>
                                        <w:lang w:eastAsia="ko-KR"/>
                                      </w:rPr>
                                      <w:t>УПРАВЛЕНИЕ РОСТОМ БИЗНЕСА, СЛИЯНИЯ</w:t>
                                    </w:r>
                                  </w:p>
                                  <w:p w14:paraId="60A5735A" w14:textId="77777777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color w:val="000000"/>
                                        <w:sz w:val="28"/>
                                        <w:szCs w:val="24"/>
                                        <w:shd w:val="clear" w:color="auto" w:fill="FFFFFF"/>
                                        <w:lang w:eastAsia="ko-KR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Batang" w:hAnsi="Times New Roman" w:cs="Times New Roman"/>
                                        <w:b/>
                                        <w:color w:val="000000"/>
                                        <w:sz w:val="28"/>
                                        <w:szCs w:val="24"/>
                                        <w:shd w:val="clear" w:color="auto" w:fill="FFFFFF"/>
                                        <w:lang w:eastAsia="ko-KR"/>
                                      </w:rPr>
                                      <w:t>И ПОГЛОЩЕНИЯ</w:t>
                                    </w:r>
                                  </w:p>
                                  <w:p w14:paraId="46473D74" w14:textId="77777777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14:paraId="360D6B59" w14:textId="77777777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t>Рабочая программа дисциплины</w:t>
                                    </w:r>
                                  </w:p>
                                  <w:p w14:paraId="3BDC17DD" w14:textId="77777777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14:paraId="058C4DA9" w14:textId="2E407507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t>для студентов, обучающихся по направлению подготовки:</w:t>
                                    </w:r>
                                  </w:p>
                                  <w:p w14:paraId="728BEDBC" w14:textId="5698E2D2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t>38.04.02-Менеджмент,</w:t>
                                    </w:r>
                                  </w:p>
                                  <w:p w14:paraId="2578FC6D" w14:textId="7C01EA00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t>Направленность программы: «Стратегия и финансы бизнеса»</w:t>
                                    </w: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cr/>
                                    </w:r>
                                  </w:p>
                                  <w:p w14:paraId="2D78A1F6" w14:textId="77777777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14:paraId="07EA3555" w14:textId="77777777" w:rsidR="00AC295A" w:rsidRPr="00EC4A3C" w:rsidRDefault="00AC295A" w:rsidP="00AC295A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14:paraId="1D37C62C" w14:textId="77777777" w:rsidR="00AC295A" w:rsidRPr="00EC4A3C" w:rsidRDefault="00AC295A" w:rsidP="00AC295A">
                                    <w:pPr>
                                      <w:spacing w:after="0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t xml:space="preserve">Рекомендовано Ученым советом факультета </w:t>
                                    </w:r>
                                  </w:p>
                                  <w:p w14:paraId="3F0CC4FC" w14:textId="7232AD85" w:rsidR="00AC295A" w:rsidRPr="00EC4A3C" w:rsidRDefault="00AC295A" w:rsidP="00AC295A">
                                    <w:pPr>
                                      <w:spacing w:after="0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t>«Высшая школа управления»</w:t>
                                    </w:r>
                                  </w:p>
                                  <w:p w14:paraId="67EDDFD8" w14:textId="77777777" w:rsidR="00AC295A" w:rsidRPr="00EC4A3C" w:rsidRDefault="00AC295A" w:rsidP="00AC295A">
                                    <w:pPr>
                                      <w:spacing w:after="0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t>(протокол от «17» декабря 2024 г. № 48)</w:t>
                                    </w:r>
                                  </w:p>
                                  <w:p w14:paraId="2BB15BAE" w14:textId="77777777" w:rsidR="00AC295A" w:rsidRPr="00EC4A3C" w:rsidRDefault="00AC295A" w:rsidP="00AC295A">
                                    <w:pPr>
                                      <w:spacing w:after="0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14:paraId="4E16DF80" w14:textId="77777777" w:rsidR="00AC295A" w:rsidRPr="00EC4A3C" w:rsidRDefault="00AC295A" w:rsidP="00AC295A">
                                    <w:pPr>
                                      <w:spacing w:after="0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t>Одобрено Кафедрой финансового и инвестиционного менеджмента</w:t>
                                    </w:r>
                                  </w:p>
                                  <w:p w14:paraId="5E8921AB" w14:textId="77777777" w:rsidR="00AC295A" w:rsidRPr="00EC4A3C" w:rsidRDefault="00AC295A" w:rsidP="00AC295A">
                                    <w:pPr>
                                      <w:spacing w:after="0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4"/>
                                        <w:lang w:eastAsia="ru-RU"/>
                                      </w:rPr>
                                      <w:t>(протокол от «25» ноября 2024 г. № 6)</w:t>
                                    </w:r>
                                  </w:p>
                                  <w:p w14:paraId="4DDD73BD" w14:textId="1B577BEC" w:rsidR="00AC295A" w:rsidRDefault="00AC295A" w:rsidP="00AC295A">
                                    <w:pPr>
                                      <w:jc w:val="both"/>
                                      <w:rPr>
                                        <w:rFonts w:ascii="Times New Roman" w:eastAsia="Calibri" w:hAnsi="Times New Roman" w:cs="Times New Roman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0639BF3D" w14:textId="77777777" w:rsidR="005A2A17" w:rsidRPr="00EC4A3C" w:rsidRDefault="005A2A17" w:rsidP="00AC295A">
                                    <w:pPr>
                                      <w:jc w:val="both"/>
                                      <w:rPr>
                                        <w:rFonts w:ascii="Times New Roman" w:eastAsia="Calibri" w:hAnsi="Times New Roman" w:cs="Times New Roman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191BAF73" w14:textId="2F6CADA9" w:rsidR="00AE2C3D" w:rsidRPr="00EC4A3C" w:rsidRDefault="00AE2C3D" w:rsidP="00AE2C3D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3588BD17" w14:textId="5F7F0A2B" w:rsidR="005A2A17" w:rsidRPr="00EC4A3C" w:rsidRDefault="00AC295A" w:rsidP="005A2A17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sz w:val="28"/>
                                        <w:szCs w:val="24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hAnsi="Times New Roman" w:cs="Times New Roman"/>
                                        <w:b/>
                                        <w:sz w:val="28"/>
                                        <w:szCs w:val="24"/>
                                      </w:rPr>
                                      <w:t>Москва – 2024</w:t>
                                    </w:r>
                                  </w:p>
                                  <w:p w14:paraId="747108F8" w14:textId="5085E138" w:rsidR="00EC4A3C" w:rsidRDefault="00EC4A3C" w:rsidP="00EC4A3C">
                                    <w:pPr>
                                      <w:pStyle w:val="af9"/>
                                      <w:rPr>
                                        <w:rFonts w:ascii="Times New Roman" w:hAnsi="Times New Roman" w:cs="Times New Roman"/>
                                        <w:b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704AAE01" w14:textId="0BB9DD72" w:rsidR="00EC4A3C" w:rsidRPr="00EC4A3C" w:rsidRDefault="00EC4A3C" w:rsidP="00EC4A3C">
                                    <w:pPr>
                                      <w:pStyle w:val="af9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hAnsi="Times New Roman" w:cs="Times New Roman"/>
                                        <w:b/>
                                        <w:color w:val="auto"/>
                                        <w:sz w:val="24"/>
                                        <w:szCs w:val="24"/>
                                      </w:rPr>
                                      <w:lastRenderedPageBreak/>
                                      <w:t>СОДЕРЖАНИЕ</w:t>
                                    </w:r>
                                  </w:p>
                                  <w:p w14:paraId="7C0255BE" w14:textId="77777777" w:rsidR="00EC4A3C" w:rsidRPr="00EC4A3C" w:rsidRDefault="00EC4A3C" w:rsidP="00EC4A3C">
                                    <w:pPr>
                                      <w:rPr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14:paraId="00A0641F" w14:textId="77777777" w:rsidR="00EC4A3C" w:rsidRPr="00EC4A3C" w:rsidRDefault="00EC4A3C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  <w:fldChar w:fldCharType="begin"/>
                                    </w:r>
                                    <w:r w:rsidRPr="00EC4A3C"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  <w:instrText xml:space="preserve"> TOC \o "1-3" \h \z \u </w:instrText>
                                    </w:r>
                                    <w:r w:rsidRPr="00EC4A3C"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  <w:fldChar w:fldCharType="separate"/>
                                    </w:r>
                                    <w:hyperlink w:anchor="_Toc183438954" w:history="1">
                                      <w:r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1.</w:t>
                                      </w:r>
                                      <w:r w:rsidRPr="00EC4A3C">
                                        <w:rPr>
                                          <w:rFonts w:ascii="Times New Roman" w:eastAsiaTheme="minorEastAsia" w:hAnsi="Times New Roman" w:cs="Times New Roman"/>
                                          <w:noProof/>
                                          <w:kern w:val="2"/>
                                          <w:sz w:val="24"/>
                                          <w:szCs w:val="24"/>
                                          <w:lang w:eastAsia="ru-RU"/>
                                          <w14:ligatures w14:val="standardContextual"/>
                                        </w:rPr>
                                        <w:tab/>
                                      </w:r>
                                      <w:r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Наименование дисциплины</w:t>
                                      </w:r>
                                      <w:r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_Toc183438954 \h </w:instrText>
                                      </w:r>
                                      <w:r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3</w:t>
                                      </w:r>
                                      <w:r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242DA3C0" w14:textId="77777777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55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2.</w:t>
                                      </w:r>
                                      <w:r w:rsidR="00EC4A3C" w:rsidRPr="00EC4A3C">
                                        <w:rPr>
                                          <w:rFonts w:ascii="Times New Roman" w:eastAsiaTheme="minorEastAsia" w:hAnsi="Times New Roman" w:cs="Times New Roman"/>
                                          <w:noProof/>
                                          <w:kern w:val="2"/>
                                          <w:sz w:val="24"/>
                                          <w:szCs w:val="24"/>
                                          <w:lang w:eastAsia="ru-RU"/>
                                          <w14:ligatures w14:val="standardContextual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_Toc183438955 \h </w:instrTex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3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05EFAFDB" w14:textId="4C414E70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56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3.</w:t>
                                      </w:r>
                                      <w:r w:rsidR="00EC4A3C" w:rsidRPr="00EC4A3C">
                                        <w:rPr>
                                          <w:rFonts w:ascii="Times New Roman" w:eastAsiaTheme="minorEastAsia" w:hAnsi="Times New Roman" w:cs="Times New Roman"/>
                                          <w:noProof/>
                                          <w:kern w:val="2"/>
                                          <w:sz w:val="24"/>
                                          <w:szCs w:val="24"/>
                                          <w:lang w:eastAsia="ru-RU"/>
                                          <w14:ligatures w14:val="standardContextual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Место дисциплины в структуре образовательной программы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6</w:t>
                                      </w:r>
                                    </w:hyperlink>
                                  </w:p>
                                  <w:p w14:paraId="573A1EE4" w14:textId="36DF11FA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57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4.</w:t>
                                      </w:r>
                                      <w:r w:rsidR="00EC4A3C" w:rsidRPr="00EC4A3C">
                                        <w:rPr>
                                          <w:rFonts w:ascii="Times New Roman" w:eastAsiaTheme="minorEastAsia" w:hAnsi="Times New Roman" w:cs="Times New Roman"/>
                                          <w:noProof/>
                                          <w:kern w:val="2"/>
                                          <w:sz w:val="24"/>
                                          <w:szCs w:val="24"/>
                                          <w:lang w:eastAsia="ru-RU"/>
                                          <w14:ligatures w14:val="standardContextual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6</w:t>
                                      </w:r>
                                    </w:hyperlink>
                                  </w:p>
                                  <w:p w14:paraId="6BBFE71B" w14:textId="6D342284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58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5.</w:t>
                                      </w:r>
                                      <w:r w:rsidR="00EC4A3C" w:rsidRPr="00EC4A3C">
                                        <w:rPr>
                                          <w:rFonts w:ascii="Times New Roman" w:eastAsiaTheme="minorEastAsia" w:hAnsi="Times New Roman" w:cs="Times New Roman"/>
                                          <w:noProof/>
                                          <w:kern w:val="2"/>
                                          <w:sz w:val="24"/>
                                          <w:szCs w:val="24"/>
                                          <w:lang w:eastAsia="ru-RU"/>
                                          <w14:ligatures w14:val="standardContextual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6</w:t>
                                      </w:r>
                                    </w:hyperlink>
                                  </w:p>
                                  <w:p w14:paraId="3C11E9E6" w14:textId="77777777" w:rsidR="00EC4A3C" w:rsidRPr="00EC4A3C" w:rsidRDefault="00B16840" w:rsidP="00EC4A3C">
                                    <w:pPr>
                                      <w:pStyle w:val="20"/>
                                      <w:tabs>
                                        <w:tab w:val="right" w:leader="dot" w:pos="10055"/>
                                      </w:tabs>
                                      <w:ind w:left="440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59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5.1. Содержание дисциплины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_Toc183438959 \h </w:instrTex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6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1646F666" w14:textId="554B0194" w:rsidR="00EC4A3C" w:rsidRPr="00EC4A3C" w:rsidRDefault="00B16840" w:rsidP="00EC4A3C">
                                    <w:pPr>
                                      <w:pStyle w:val="20"/>
                                      <w:tabs>
                                        <w:tab w:val="right" w:leader="dot" w:pos="10055"/>
                                      </w:tabs>
                                      <w:ind w:left="440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0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5.2. Учебно-тематический план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9</w:t>
                                      </w:r>
                                    </w:hyperlink>
                                  </w:p>
                                  <w:p w14:paraId="3B67525D" w14:textId="67D2EA3A" w:rsidR="00EC4A3C" w:rsidRPr="00EC4A3C" w:rsidRDefault="00B16840" w:rsidP="00EC4A3C">
                                    <w:pPr>
                                      <w:pStyle w:val="20"/>
                                      <w:tabs>
                                        <w:tab w:val="right" w:leader="dot" w:pos="10055"/>
                                      </w:tabs>
                                      <w:ind w:left="440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1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5.3. Содержание семинаров, практических занятий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10</w:t>
                                      </w:r>
                                    </w:hyperlink>
                                  </w:p>
                                  <w:p w14:paraId="05CF932E" w14:textId="77777777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2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6.</w:t>
                                      </w:r>
                                      <w:r w:rsidR="00EC4A3C" w:rsidRPr="00EC4A3C">
                                        <w:rPr>
                                          <w:rFonts w:ascii="Times New Roman" w:eastAsiaTheme="minorEastAsia" w:hAnsi="Times New Roman" w:cs="Times New Roman"/>
                                          <w:noProof/>
                                          <w:kern w:val="2"/>
                                          <w:sz w:val="24"/>
                                          <w:szCs w:val="24"/>
                                          <w:lang w:eastAsia="ru-RU"/>
                                          <w14:ligatures w14:val="standardContextual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Перечень учебно-методического обеспечения для самостоятельной работы обучающихся по дисциплине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_Toc183438962 \h </w:instrTex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11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074DF394" w14:textId="77777777" w:rsidR="00EC4A3C" w:rsidRPr="00EC4A3C" w:rsidRDefault="00B16840" w:rsidP="00EC4A3C">
                                    <w:pPr>
                                      <w:pStyle w:val="20"/>
                                      <w:tabs>
                                        <w:tab w:val="right" w:leader="dot" w:pos="10055"/>
                                      </w:tabs>
                                      <w:ind w:left="440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3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6.1. Перечень вопросов, отводимых на самостоятельное освоение дисциплины, формы внеаудиторной самостоятельной работы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_Toc183438963 \h </w:instrTex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11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54861A27" w14:textId="127BE199" w:rsidR="00EC4A3C" w:rsidRPr="00EC4A3C" w:rsidRDefault="00B16840" w:rsidP="00EC4A3C">
                                    <w:pPr>
                                      <w:pStyle w:val="20"/>
                                      <w:tabs>
                                        <w:tab w:val="right" w:leader="dot" w:pos="10055"/>
                                      </w:tabs>
                                      <w:ind w:left="440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4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6.2. Перечень вопросов, заданий, тем для подготовки к текущему контролю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_Toc183438964 \h </w:instrTex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1</w:t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3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37A63C82" w14:textId="1FB4C7C5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5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7.</w:t>
                                      </w:r>
                                      <w:r w:rsidR="00EC4A3C" w:rsidRPr="00EC4A3C">
                                        <w:rPr>
                                          <w:rFonts w:ascii="Times New Roman" w:eastAsiaTheme="minorEastAsia" w:hAnsi="Times New Roman" w:cs="Times New Roman"/>
                                          <w:noProof/>
                                          <w:kern w:val="2"/>
                                          <w:sz w:val="24"/>
                                          <w:szCs w:val="24"/>
                                          <w:lang w:eastAsia="ru-RU"/>
                                          <w14:ligatures w14:val="standardContextual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Фонд оценочных средств для проведения промежуточной аттестации обучающихся по дисциплине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_Toc183438965 \h </w:instrTex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1</w:t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7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7F6C281B" w14:textId="5F1E1974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6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8.</w:t>
                                      </w:r>
                                      <w:r w:rsidR="00EC4A3C" w:rsidRPr="00EC4A3C">
                                        <w:rPr>
                                          <w:rFonts w:ascii="Times New Roman" w:eastAsiaTheme="minorEastAsia" w:hAnsi="Times New Roman" w:cs="Times New Roman"/>
                                          <w:noProof/>
                                          <w:kern w:val="2"/>
                                          <w:sz w:val="24"/>
                                          <w:szCs w:val="24"/>
                                          <w:lang w:eastAsia="ru-RU"/>
                                          <w14:ligatures w14:val="standardContextual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Перечень основной и дополнительной учебной литературы, необходимой для освоения дисциплины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_Toc183438966 \h </w:instrTex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2</w:t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6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734B8EB0" w14:textId="44D2CB5F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7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9.</w:t>
                                      </w:r>
                                      <w:r w:rsidR="00EC4A3C" w:rsidRPr="00EC4A3C">
                                        <w:rPr>
                                          <w:rFonts w:ascii="Times New Roman" w:eastAsiaTheme="minorEastAsia" w:hAnsi="Times New Roman" w:cs="Times New Roman"/>
                                          <w:noProof/>
                                          <w:kern w:val="2"/>
                                          <w:sz w:val="24"/>
                                          <w:szCs w:val="24"/>
                                          <w:lang w:eastAsia="ru-RU"/>
                                          <w14:ligatures w14:val="standardContextual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Перечень ресурсов информационно-телекоммуникационной сети «Интернет», необходимых для освоения дисциплины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_Toc183438967 \h </w:instrTex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2</w:t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8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34ADF1F2" w14:textId="7BBAA29D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8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10. Методические указания для обучающихся по освоению дисциплины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instrText xml:space="preserve"> PAGEREF _Toc183438968 \h </w:instrTex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2</w:t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9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hyperlink>
                                  </w:p>
                                  <w:p w14:paraId="10279C12" w14:textId="3F291427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69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31</w:t>
                                      </w:r>
                                    </w:hyperlink>
                                  </w:p>
                                  <w:p w14:paraId="5A9B1922" w14:textId="75C2899B" w:rsidR="00EC4A3C" w:rsidRPr="00EC4A3C" w:rsidRDefault="00B16840" w:rsidP="00EC4A3C">
                                    <w:pPr>
                                      <w:pStyle w:val="11"/>
                                      <w:spacing w:line="276" w:lineRule="auto"/>
                                      <w:rPr>
                                        <w:rFonts w:ascii="Times New Roman" w:eastAsiaTheme="minorEastAsia" w:hAnsi="Times New Roman" w:cs="Times New Roman"/>
                                        <w:noProof/>
                                        <w:kern w:val="2"/>
                                        <w:sz w:val="24"/>
                                        <w:szCs w:val="24"/>
                                        <w:lang w:eastAsia="ru-RU"/>
                                        <w14:ligatures w14:val="standardContextual"/>
                                      </w:rPr>
                                    </w:pPr>
                                    <w:hyperlink w:anchor="_Toc183438973" w:history="1">
                                      <w:r w:rsidR="00EC4A3C" w:rsidRPr="00EC4A3C">
                                        <w:rPr>
                                          <w:rStyle w:val="a5"/>
                                          <w:rFonts w:ascii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</w:rPr>
                                        <w:t>12. Описание материально-технической базы, необходимой для осуществления образовательного процесса по дисциплине</w:t>
                                      </w:r>
                                      <w:r w:rsidR="00EC4A3C" w:rsidRP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ab/>
                                      </w:r>
                                      <w:r w:rsidR="00EC4A3C">
                                        <w:rPr>
                                          <w:rFonts w:ascii="Times New Roman" w:hAnsi="Times New Roman" w:cs="Times New Roman"/>
                                          <w:noProof/>
                                          <w:webHidden/>
                                          <w:sz w:val="24"/>
                                          <w:szCs w:val="24"/>
                                        </w:rPr>
                                        <w:t>32</w:t>
                                      </w:r>
                                    </w:hyperlink>
                                  </w:p>
                                  <w:p w14:paraId="334089F6" w14:textId="0B2008D8" w:rsidR="00EC4A3C" w:rsidRPr="00EC4A3C" w:rsidRDefault="00EC4A3C" w:rsidP="00EC4A3C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EC4A3C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fldChar w:fldCharType="end"/>
                                    </w:r>
                                  </w:p>
                                  <w:p w14:paraId="368036C6" w14:textId="6BA57BA4" w:rsidR="00AC295A" w:rsidRPr="00EC4A3C" w:rsidRDefault="00AC295A" w:rsidP="00AC295A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ECA1A92" w14:textId="3D4CDDFF" w:rsidR="00AC295A" w:rsidRPr="0019393F" w:rsidRDefault="00AC295A" w:rsidP="00AC295A">
                              <w:pPr>
                                <w:spacing w:after="3" w:line="270" w:lineRule="auto"/>
                                <w:ind w:right="570"/>
                                <w:rPr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0880" w:type="dxa"/>
                            </w:tcPr>
                            <w:p w14:paraId="2A6A532B" w14:textId="77777777" w:rsidR="00AC295A" w:rsidRPr="0019393F" w:rsidRDefault="00AC295A" w:rsidP="00AC295A">
                              <w:pPr>
                                <w:suppressAutoHyphens/>
                                <w:ind w:firstLine="709"/>
                                <w:rPr>
                                  <w:szCs w:val="28"/>
                                </w:rPr>
                              </w:pPr>
                            </w:p>
                            <w:p w14:paraId="4C056379" w14:textId="77777777" w:rsidR="00AC295A" w:rsidRPr="0019393F" w:rsidRDefault="00AC295A" w:rsidP="00AC295A">
                              <w:pPr>
                                <w:suppressAutoHyphens/>
                                <w:ind w:firstLine="709"/>
                                <w:rPr>
                                  <w:szCs w:val="28"/>
                                </w:rPr>
                              </w:pPr>
                              <w:r w:rsidRPr="0019393F">
                                <w:rPr>
                                  <w:szCs w:val="28"/>
                                </w:rPr>
                                <w:t xml:space="preserve">                УТВЕРЖДАЮ</w:t>
                              </w:r>
                            </w:p>
                            <w:p w14:paraId="05C60468" w14:textId="77777777" w:rsidR="00AC295A" w:rsidRPr="0019393F" w:rsidRDefault="00AC295A" w:rsidP="00AC295A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14:paraId="18A3CF64" w14:textId="77777777" w:rsidR="00AC295A" w:rsidRPr="0019393F" w:rsidRDefault="00AC295A" w:rsidP="00AC295A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19393F">
                                <w:rPr>
                                  <w:szCs w:val="28"/>
                                </w:rPr>
                                <w:t xml:space="preserve">Проректор по учебной </w:t>
                              </w:r>
                            </w:p>
                            <w:p w14:paraId="5F57FF5A" w14:textId="77777777" w:rsidR="00AC295A" w:rsidRPr="0019393F" w:rsidRDefault="00AC295A" w:rsidP="00AC295A">
                              <w:pPr>
                                <w:suppressAutoHyphens/>
                                <w:ind w:firstLine="709"/>
                                <w:rPr>
                                  <w:szCs w:val="28"/>
                                </w:rPr>
                              </w:pPr>
                              <w:r w:rsidRPr="0019393F">
                                <w:rPr>
                                  <w:szCs w:val="28"/>
                                </w:rPr>
                                <w:t xml:space="preserve">                 и методической работе</w:t>
                              </w:r>
                            </w:p>
                            <w:p w14:paraId="4DEBF93C" w14:textId="77777777" w:rsidR="00AC295A" w:rsidRPr="0019393F" w:rsidRDefault="00AC295A" w:rsidP="00AC295A">
                              <w:pPr>
                                <w:suppressAutoHyphens/>
                                <w:ind w:firstLine="709"/>
                                <w:rPr>
                                  <w:szCs w:val="28"/>
                                </w:rPr>
                              </w:pPr>
                              <w:r w:rsidRPr="0019393F">
                                <w:rPr>
                                  <w:szCs w:val="28"/>
                                </w:rPr>
                                <w:t xml:space="preserve">                 ___________Е.А. Каменева</w:t>
                              </w:r>
                            </w:p>
                            <w:p w14:paraId="70C54EF5" w14:textId="77777777" w:rsidR="00AC295A" w:rsidRPr="0019393F" w:rsidRDefault="00AC295A" w:rsidP="00AC295A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19393F">
                                <w:rPr>
                                  <w:szCs w:val="28"/>
                                </w:rPr>
                                <w:t xml:space="preserve">       «____» __________ 2023 г.</w:t>
                              </w:r>
                            </w:p>
                            <w:p w14:paraId="5C72F6E0" w14:textId="77777777" w:rsidR="00AC295A" w:rsidRPr="0019393F" w:rsidRDefault="00AC295A" w:rsidP="00AC295A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14:paraId="6280A8F0" w14:textId="77777777" w:rsidR="00AC295A" w:rsidRPr="0019393F" w:rsidRDefault="00AC295A" w:rsidP="00AC295A">
                        <w:pPr>
                          <w:suppressAutoHyphens/>
                          <w:ind w:firstLine="709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436" w:type="dxa"/>
                      </w:tcPr>
                      <w:p w14:paraId="7CDDF319" w14:textId="77777777" w:rsidR="00AC295A" w:rsidRPr="0019393F" w:rsidRDefault="00AC295A" w:rsidP="00AC295A">
                        <w:pPr>
                          <w:suppressAutoHyphens/>
                          <w:ind w:left="416"/>
                          <w:rPr>
                            <w:b/>
                          </w:rPr>
                        </w:pPr>
                        <w:r w:rsidRPr="0019393F">
                          <w:rPr>
                            <w:b/>
                          </w:rPr>
                          <w:lastRenderedPageBreak/>
                          <w:t xml:space="preserve">         </w:t>
                        </w:r>
                        <w:r w:rsidRPr="0019393F">
                          <w:t xml:space="preserve"> </w:t>
                        </w:r>
                      </w:p>
                      <w:p w14:paraId="69C40635" w14:textId="77777777" w:rsidR="00AC295A" w:rsidRPr="0019393F" w:rsidRDefault="00AC295A" w:rsidP="00AC295A">
                        <w:pPr>
                          <w:suppressAutoHyphens/>
                          <w:ind w:left="416" w:firstLine="709"/>
                          <w:rPr>
                            <w:b/>
                          </w:rPr>
                        </w:pPr>
                      </w:p>
                    </w:tc>
                  </w:tr>
                </w:tbl>
                <w:p w14:paraId="4897B70A" w14:textId="77777777" w:rsidR="00AC295A" w:rsidRPr="0019393F" w:rsidRDefault="00AC295A" w:rsidP="00AC295A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5283" w:type="dxa"/>
                </w:tcPr>
                <w:p w14:paraId="058F0BC9" w14:textId="007A8D36" w:rsidR="00AC295A" w:rsidRPr="0019393F" w:rsidRDefault="00AC295A" w:rsidP="00AC295A">
                  <w:pPr>
                    <w:suppressAutoHyphens/>
                    <w:ind w:left="412"/>
                  </w:pPr>
                </w:p>
              </w:tc>
            </w:tr>
          </w:tbl>
          <w:p w14:paraId="12EF09CB" w14:textId="63A7A29B" w:rsidR="00AC295A" w:rsidRDefault="00AC295A" w:rsidP="00AC2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</w:tr>
    </w:tbl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1883783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029400" w14:textId="07D7A72B" w:rsidR="00EC4A3C" w:rsidRDefault="00EC4A3C" w:rsidP="00EC4A3C">
          <w:pPr>
            <w:pStyle w:val="af9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19F09BAB" w14:textId="588BF1B4" w:rsidR="00AE2C3D" w:rsidRDefault="00AE2C3D" w:rsidP="00151A9A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5D543418" w14:textId="541738F3" w:rsidR="00A34ADB" w:rsidRPr="00151A9A" w:rsidRDefault="00B16840" w:rsidP="00151A9A"/>
      </w:sdtContent>
    </w:sdt>
    <w:bookmarkStart w:id="1" w:name="_Toc183428614" w:displacedByCustomXml="prev"/>
    <w:bookmarkStart w:id="2" w:name="_Toc10123772" w:displacedByCustomXml="prev"/>
    <w:bookmarkStart w:id="3" w:name="_Toc506888183" w:displacedByCustomXml="prev"/>
    <w:bookmarkStart w:id="4" w:name="_Toc485625112" w:displacedByCustomXml="prev"/>
    <w:bookmarkStart w:id="5" w:name="_Toc485736312" w:displacedByCustomXml="prev"/>
    <w:p w14:paraId="72701A6B" w14:textId="41AB226B" w:rsidR="00EA247E" w:rsidRDefault="00962D0C">
      <w:pPr>
        <w:pStyle w:val="1"/>
        <w:numPr>
          <w:ilvl w:val="0"/>
          <w:numId w:val="1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6" w:name="_Toc183438954"/>
      <w:r>
        <w:rPr>
          <w:rFonts w:ascii="Times New Roman" w:hAnsi="Times New Roman" w:cs="Times New Roman"/>
          <w:bCs w:val="0"/>
          <w:sz w:val="28"/>
          <w:szCs w:val="28"/>
        </w:rPr>
        <w:t>Наименование дисциплины</w:t>
      </w:r>
      <w:bookmarkEnd w:id="1"/>
      <w:bookmarkEnd w:id="6"/>
    </w:p>
    <w:p w14:paraId="51B27EBE" w14:textId="25D26E3A" w:rsidR="00EA247E" w:rsidRDefault="00EC4A3C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962D0C">
        <w:rPr>
          <w:rFonts w:ascii="Times New Roman" w:hAnsi="Times New Roman" w:cs="Times New Roman"/>
          <w:sz w:val="28"/>
          <w:szCs w:val="28"/>
          <w:lang w:eastAsia="ru-RU"/>
        </w:rPr>
        <w:t>«Управление ростом бизнеса, слияния и поглощения».</w:t>
      </w:r>
    </w:p>
    <w:p w14:paraId="0D7B7A70" w14:textId="40DEFA6E" w:rsidR="00EA247E" w:rsidRPr="00EC4A3C" w:rsidRDefault="00962D0C" w:rsidP="00EC4A3C">
      <w:pPr>
        <w:pStyle w:val="1"/>
        <w:numPr>
          <w:ilvl w:val="0"/>
          <w:numId w:val="1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7" w:name="_Toc183428615"/>
      <w:bookmarkStart w:id="8" w:name="_Toc183438955"/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bookmarkEnd w:id="2"/>
      <w:r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Start w:id="9" w:name="_Hlk121492039"/>
      <w:bookmarkStart w:id="10" w:name="_Toc10123773"/>
      <w:bookmarkStart w:id="11" w:name="_Toc418076174"/>
      <w:bookmarkEnd w:id="5"/>
      <w:bookmarkEnd w:id="4"/>
      <w:bookmarkEnd w:id="3"/>
      <w:bookmarkEnd w:id="7"/>
      <w:bookmarkEnd w:id="8"/>
    </w:p>
    <w:tbl>
      <w:tblPr>
        <w:tblW w:w="949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843"/>
        <w:gridCol w:w="2552"/>
        <w:gridCol w:w="4110"/>
      </w:tblGrid>
      <w:tr w:rsidR="00EA247E" w14:paraId="140F3C33" w14:textId="77777777" w:rsidTr="00AE2C3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1A183" w14:textId="77777777" w:rsidR="00AE2C3D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</w:t>
            </w:r>
            <w:proofErr w:type="spellEnd"/>
          </w:p>
          <w:p w14:paraId="5514D4E8" w14:textId="0529878B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8A74B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A802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44AB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A247E" w14:paraId="33469DDE" w14:textId="77777777" w:rsidTr="00AE2C3D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52F78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ПКН-1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AD840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D7ED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A6A4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теорию и практику управления, а также современные концепции в сфере управления ростом бизнеса, слияния и поглощения.</w:t>
            </w:r>
          </w:p>
          <w:p w14:paraId="258263DA" w14:textId="77777777" w:rsidR="00AE2C3D" w:rsidRDefault="00AE2C3D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8DDE27D" w14:textId="350F42CC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современные концепции в сфере управления ростом бизнеса, слияния и поглощения.</w:t>
            </w:r>
          </w:p>
        </w:tc>
      </w:tr>
      <w:tr w:rsidR="00EA247E" w14:paraId="38A25750" w14:textId="77777777" w:rsidTr="00AE2C3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319ED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66F7D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F8D0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Обладает умением выявлять необходимость изменений в социально-экономических системах и организовывать реализацию таких изменений.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8F457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различные инструменты, позволяющие выявлять необходимость изменений в социально-экономических системах, включая необходимость роста бизнеса, слияния и поглощения.</w:t>
            </w:r>
          </w:p>
          <w:p w14:paraId="66781DF7" w14:textId="77777777" w:rsidR="00AE2C3D" w:rsidRDefault="00AE2C3D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D9001D0" w14:textId="194E2898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исследования, позволяющие выявлять необходимость изменений в социально-экономических системах, включая необходимость роста бизнеса, слияния и поглощения.</w:t>
            </w:r>
          </w:p>
        </w:tc>
      </w:tr>
      <w:tr w:rsidR="00EA247E" w14:paraId="6910103C" w14:textId="77777777" w:rsidTr="00AE2C3D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6E3B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DA2ED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419A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Критически оценивает и обобщает имеющиеся теоретические концепции, подходы и управленческие практики.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932E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варианты критической оценки и обобщения имеющихся теоретических концепций, подходов и управленческих практик в сфере управления ростом бизнеса, слияния и поглощения.</w:t>
            </w:r>
          </w:p>
          <w:p w14:paraId="2FBF6369" w14:textId="77777777" w:rsidR="00AE2C3D" w:rsidRDefault="00AE2C3D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1EDD5D" w14:textId="1E22951E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критически оценивать и обобщать имеющиеся теоретические концепции, подходы и управленческие практики в сфере управления ростом бизнеса, слияния и поглощения.</w:t>
            </w:r>
          </w:p>
          <w:p w14:paraId="2F263D72" w14:textId="6293BF4D" w:rsidR="00AE2C3D" w:rsidRDefault="00AE2C3D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247E" w14:paraId="1CFD432C" w14:textId="77777777" w:rsidTr="00AE2C3D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BB520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0529B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осуществлять стратегическое бизнес- и финансовое планирование для корпораций и компаний,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F72D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 Демонстрирует навыки самостоятельного консультирования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3E5B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направления консультирования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 в сфере управления ростом бизнеса, слияния и поглощения.</w:t>
            </w:r>
          </w:p>
          <w:p w14:paraId="64794FF4" w14:textId="0AFE9388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консультировать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 в сфере управления ростом бизнеса, слияния и поглощения.</w:t>
            </w:r>
          </w:p>
        </w:tc>
      </w:tr>
      <w:tr w:rsidR="00EA247E" w14:paraId="532B66F3" w14:textId="77777777" w:rsidTr="00AE2C3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6A84E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39075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7CFF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Использует современные информационные технологии и пакеты прикладных программ для разработки системы бизнес- и финансового планирования.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07B9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современные информационные технологии и пакеты прикладных программ для разработки системы бизнес- и финансового планирования в сфере управления ростом бизнеса, слияния и поглощения.</w:t>
            </w:r>
          </w:p>
          <w:p w14:paraId="1ADE09D1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использовать современные информационные технологии и пакеты прикладных программ для разработки системы бизнес- и финансового планирования в сфере управления ростом бизнеса, слияния и поглощения.</w:t>
            </w:r>
          </w:p>
        </w:tc>
      </w:tr>
      <w:tr w:rsidR="00EA247E" w14:paraId="714A4C6D" w14:textId="77777777" w:rsidTr="00AE2C3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951D1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649B17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E84DD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Демонстрирует способность оценить потенциальную добавленную стоимость компании, возникающую в результате реализации инвестиционного проекта или инвестиционного портфеля.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055F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различные методики и инструменты для оценки потенциальной добавленной стоимости компании, возникающей в результате реализации инвестиционного проекта или инвестиционного портфеля в сфере управления ростом бизнеса, слияния и поглощения.</w:t>
            </w:r>
          </w:p>
          <w:p w14:paraId="60E5F73A" w14:textId="3BD4BA5E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оценить потенциальную добавленную стоимость компании, возникающую в результате реализации инвестиционного проекта или инвестиционного портфеля в сфере управления ростом бизнеса, слияния и поглощения.</w:t>
            </w:r>
          </w:p>
        </w:tc>
      </w:tr>
      <w:tr w:rsidR="00EA247E" w14:paraId="20D4D7BD" w14:textId="77777777" w:rsidTr="00AE2C3D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E211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77261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C2AA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Применяет методологические подходы к обоснованию финансового обеспечения крупномасштабных высоко рисковых национальных и международных бизнес-проектов.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BBEA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методологические подходы к обоснованию финансового обеспечения крупномасштабных высоко рисковых национальных и международных бизнес-проектов в сфере управления ростом бизнеса, слияния и поглощения.</w:t>
            </w:r>
          </w:p>
          <w:p w14:paraId="15E0D6C7" w14:textId="77777777" w:rsidR="00EA247E" w:rsidRDefault="00EA247E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D9C50CE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применять методологические подходы к обоснованию финансового обеспечения крупномасштабных высоко рисковых национальных и международных бизнес-проектов в сфере управления ростом бизнеса, слияния и поглощения.</w:t>
            </w:r>
          </w:p>
        </w:tc>
      </w:tr>
      <w:tr w:rsidR="00EA247E" w14:paraId="3020CC24" w14:textId="77777777" w:rsidTr="00AE2C3D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52C87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ПК-3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9F9BA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применять стратегию слияний и поглощений, другие стратегии роста бизнеса для повышения благосостояния собственников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47BC" w14:textId="25F1B7CF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7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Демонстрирует способность обосновать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исполь-зование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слияний и поглощений в качестве метода корпоративной экспансии, оценить корпоративный и конкурентный х</w:t>
            </w:r>
            <w:r w:rsidR="00534C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арактер таких сделок, консульти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ровать по критериям выбора подходящей цели приобретения, оценить потенциал синергии и использования обратного поглощения как способа листинга на фондовом рынке.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D81A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варианты обоснования использования слияний и поглощений в качестве метода корпоративной экспансии, методики оценки корпоративного и конкурентного характера таких сделок, направления консультирования по критериям выбора подходящей цели приобретения, методики оценки потенциала синергии и использования обратного поглощения как способа листинга на фондовом рынке.</w:t>
            </w:r>
          </w:p>
          <w:p w14:paraId="3099515C" w14:textId="77777777" w:rsidR="00EA247E" w:rsidRDefault="00EA247E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D31031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обосновать использование слияний и поглощений в качестве метода корпоративной экспансии, оценить корпоративный и конкурентный характер таких сделок, консультировать по критериям выбора подходящей цели приобретения, оценить потенциал синергии и использования обратного поглощения как способа листинга на фондовом рынке.</w:t>
            </w:r>
          </w:p>
        </w:tc>
      </w:tr>
      <w:tr w:rsidR="00EA247E" w14:paraId="3F0F7822" w14:textId="77777777" w:rsidTr="00AE2C3D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5E96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94B4" w14:textId="77777777" w:rsidR="00EA247E" w:rsidRDefault="00EA247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B31A" w14:textId="77777777" w:rsidR="00EA247E" w:rsidRDefault="00962D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Учитывает возможности и ограничения стратегий роста бизнеса для максимизации благосостояния собственников.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D400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возможности и ограничения стратегий роста бизнеса для максимизации благосостояния собственников.</w:t>
            </w:r>
          </w:p>
          <w:p w14:paraId="6BA6B886" w14:textId="77777777" w:rsidR="00EA247E" w:rsidRDefault="00EA247E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601D32E" w14:textId="77777777" w:rsidR="00EA247E" w:rsidRDefault="00962D0C" w:rsidP="00AE2C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учитывать возможности и ограничения стратегий роста бизнеса для максимизации благосостояния собственников.</w:t>
            </w:r>
          </w:p>
        </w:tc>
      </w:tr>
    </w:tbl>
    <w:p w14:paraId="4F8083E5" w14:textId="77777777" w:rsidR="00EA247E" w:rsidRDefault="00EA247E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050D657" w14:textId="77777777" w:rsidR="00EA247E" w:rsidRDefault="00962D0C">
      <w:pPr>
        <w:pStyle w:val="1"/>
        <w:numPr>
          <w:ilvl w:val="0"/>
          <w:numId w:val="1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2" w:name="_Toc183428616"/>
      <w:bookmarkStart w:id="13" w:name="_Toc183438956"/>
      <w:bookmarkEnd w:id="9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Место дисциплины в структуре образовательной программы</w:t>
      </w:r>
      <w:bookmarkEnd w:id="10"/>
      <w:bookmarkEnd w:id="11"/>
      <w:bookmarkEnd w:id="12"/>
      <w:bookmarkEnd w:id="13"/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083B7B89" w14:textId="2EA44C6B" w:rsidR="00EA247E" w:rsidRDefault="00962D0C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Дисциплина «Управление ростом бизнеса, </w:t>
      </w:r>
      <w:r w:rsidR="00534CCE">
        <w:rPr>
          <w:sz w:val="28"/>
          <w:szCs w:val="28"/>
          <w:lang w:bidi="ru-RU"/>
        </w:rPr>
        <w:t>слияния и поглощения» относится</w:t>
      </w:r>
      <w:r>
        <w:rPr>
          <w:sz w:val="28"/>
          <w:szCs w:val="28"/>
          <w:lang w:bidi="ru-RU"/>
        </w:rPr>
        <w:t xml:space="preserve"> к </w:t>
      </w:r>
      <w:r w:rsidR="00534CCE">
        <w:rPr>
          <w:sz w:val="28"/>
          <w:szCs w:val="28"/>
          <w:lang w:bidi="ru-RU"/>
        </w:rPr>
        <w:t>М</w:t>
      </w:r>
      <w:r>
        <w:rPr>
          <w:sz w:val="28"/>
          <w:szCs w:val="28"/>
          <w:lang w:bidi="ru-RU"/>
        </w:rPr>
        <w:t>одул</w:t>
      </w:r>
      <w:r w:rsidR="00534CCE">
        <w:rPr>
          <w:sz w:val="28"/>
          <w:szCs w:val="28"/>
          <w:lang w:bidi="ru-RU"/>
        </w:rPr>
        <w:t>ю</w:t>
      </w:r>
      <w:r>
        <w:rPr>
          <w:sz w:val="28"/>
          <w:szCs w:val="28"/>
          <w:lang w:bidi="ru-RU"/>
        </w:rPr>
        <w:t xml:space="preserve"> направленности </w:t>
      </w:r>
      <w:r w:rsidR="00534CCE">
        <w:rPr>
          <w:sz w:val="28"/>
          <w:szCs w:val="28"/>
          <w:lang w:bidi="ru-RU"/>
        </w:rPr>
        <w:t xml:space="preserve">программы </w:t>
      </w:r>
      <w:r>
        <w:rPr>
          <w:sz w:val="28"/>
          <w:szCs w:val="28"/>
          <w:lang w:bidi="ru-RU"/>
        </w:rPr>
        <w:t>магистратуры</w:t>
      </w:r>
      <w:r w:rsidR="00534CCE">
        <w:rPr>
          <w:sz w:val="28"/>
          <w:szCs w:val="28"/>
          <w:lang w:bidi="ru-RU"/>
        </w:rPr>
        <w:t xml:space="preserve"> «Стратегия и финансы бизнеса»</w:t>
      </w:r>
      <w:r>
        <w:rPr>
          <w:sz w:val="28"/>
          <w:szCs w:val="28"/>
          <w:lang w:bidi="ru-RU"/>
        </w:rPr>
        <w:t xml:space="preserve"> по н</w:t>
      </w:r>
      <w:r w:rsidR="00534CCE">
        <w:rPr>
          <w:sz w:val="28"/>
          <w:szCs w:val="28"/>
          <w:lang w:bidi="ru-RU"/>
        </w:rPr>
        <w:t>аправлению подготовки 38.04.02-Менеджмент.</w:t>
      </w:r>
      <w:r>
        <w:rPr>
          <w:sz w:val="28"/>
          <w:szCs w:val="28"/>
          <w:lang w:bidi="ru-RU"/>
        </w:rPr>
        <w:t xml:space="preserve"> </w:t>
      </w:r>
    </w:p>
    <w:p w14:paraId="6CFEE586" w14:textId="77777777" w:rsidR="00EA247E" w:rsidRDefault="00EA247E">
      <w:pPr>
        <w:pStyle w:val="Default"/>
        <w:spacing w:line="360" w:lineRule="auto"/>
        <w:jc w:val="both"/>
        <w:rPr>
          <w:sz w:val="28"/>
          <w:szCs w:val="28"/>
          <w:lang w:bidi="ru-RU"/>
        </w:rPr>
      </w:pPr>
    </w:p>
    <w:p w14:paraId="09B82CB6" w14:textId="77777777" w:rsidR="00EA247E" w:rsidRDefault="00962D0C">
      <w:pPr>
        <w:pStyle w:val="1"/>
        <w:numPr>
          <w:ilvl w:val="0"/>
          <w:numId w:val="1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4" w:name="_Toc418076176"/>
      <w:bookmarkStart w:id="15" w:name="_Toc10123774"/>
      <w:bookmarkStart w:id="16" w:name="_Toc183428617"/>
      <w:bookmarkStart w:id="17" w:name="_Toc183438957"/>
      <w:r>
        <w:rPr>
          <w:rFonts w:ascii="Times New Roman" w:hAnsi="Times New Roman" w:cs="Times New Roman"/>
          <w:bCs w:val="0"/>
          <w:sz w:val="28"/>
          <w:szCs w:val="28"/>
        </w:rPr>
        <w:t xml:space="preserve">Объем дисциплины (модуля) в зачетных единицах и </w:t>
      </w:r>
      <w:bookmarkEnd w:id="14"/>
      <w:r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(лекции, семинары) и самостоятельной работы</w:t>
      </w:r>
      <w:bookmarkEnd w:id="15"/>
      <w:r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6"/>
      <w:bookmarkEnd w:id="17"/>
    </w:p>
    <w:p w14:paraId="545129ED" w14:textId="4ABC02FE" w:rsidR="00EA247E" w:rsidRPr="00EC4A3C" w:rsidRDefault="00291B28" w:rsidP="00291B28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8" w:name="_Hlk121405016"/>
      <w:bookmarkStart w:id="19" w:name="_Hlk128480378"/>
      <w:r w:rsidRPr="00EC4A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заочная форма обучения, институт открытого образования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EA247E" w14:paraId="1165FE3A" w14:textId="77777777">
        <w:tc>
          <w:tcPr>
            <w:tcW w:w="5807" w:type="dxa"/>
            <w:shd w:val="clear" w:color="auto" w:fill="auto"/>
          </w:tcPr>
          <w:bookmarkEnd w:id="18"/>
          <w:bookmarkEnd w:id="19"/>
          <w:p w14:paraId="48C24EED" w14:textId="77777777" w:rsidR="00EA247E" w:rsidRDefault="00962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615AAE2A" w14:textId="77777777" w:rsidR="00EA247E" w:rsidRDefault="00962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6ED879D1" w14:textId="77777777" w:rsidR="00EA247E" w:rsidRDefault="00962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01C62ABC" w14:textId="317906E3" w:rsidR="00EA247E" w:rsidRDefault="00962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</w:t>
            </w:r>
            <w:r w:rsidRPr="00291B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34CCE" w:rsidRPr="00291B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2A621FAD" w14:textId="77777777" w:rsidR="00EA247E" w:rsidRDefault="00962D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A247E" w14:paraId="6EEB7E2D" w14:textId="77777777">
        <w:tc>
          <w:tcPr>
            <w:tcW w:w="5807" w:type="dxa"/>
            <w:shd w:val="clear" w:color="auto" w:fill="auto"/>
          </w:tcPr>
          <w:p w14:paraId="10D6C167" w14:textId="77777777" w:rsidR="00EA247E" w:rsidRDefault="00962D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19C64717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66A1F972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</w:tr>
      <w:tr w:rsidR="00EA247E" w14:paraId="19DA6470" w14:textId="77777777">
        <w:tc>
          <w:tcPr>
            <w:tcW w:w="5807" w:type="dxa"/>
            <w:shd w:val="clear" w:color="auto" w:fill="auto"/>
          </w:tcPr>
          <w:p w14:paraId="5B547689" w14:textId="77777777" w:rsidR="00EA247E" w:rsidRDefault="00962D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5F14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F08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EA247E" w14:paraId="73D33F80" w14:textId="77777777">
        <w:tc>
          <w:tcPr>
            <w:tcW w:w="5807" w:type="dxa"/>
            <w:shd w:val="clear" w:color="auto" w:fill="auto"/>
          </w:tcPr>
          <w:p w14:paraId="6A4BEECF" w14:textId="77777777" w:rsidR="00EA247E" w:rsidRDefault="00962D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808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2D22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EA247E" w14:paraId="1C3EFEEC" w14:textId="77777777">
        <w:tc>
          <w:tcPr>
            <w:tcW w:w="5807" w:type="dxa"/>
            <w:shd w:val="clear" w:color="auto" w:fill="auto"/>
          </w:tcPr>
          <w:p w14:paraId="0A37FCA7" w14:textId="77777777" w:rsidR="00EA247E" w:rsidRDefault="00962D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3C8E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DBAA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EA247E" w14:paraId="41412E4B" w14:textId="77777777">
        <w:tc>
          <w:tcPr>
            <w:tcW w:w="5807" w:type="dxa"/>
            <w:shd w:val="clear" w:color="auto" w:fill="auto"/>
          </w:tcPr>
          <w:p w14:paraId="37C66872" w14:textId="77777777" w:rsidR="00EA247E" w:rsidRDefault="00962D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A68B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0720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EA247E" w14:paraId="53345B26" w14:textId="77777777">
        <w:tc>
          <w:tcPr>
            <w:tcW w:w="5807" w:type="dxa"/>
            <w:shd w:val="clear" w:color="auto" w:fill="auto"/>
          </w:tcPr>
          <w:p w14:paraId="7C99BAA6" w14:textId="77777777" w:rsidR="00EA247E" w:rsidRDefault="00962D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767B" w14:textId="2FA69365" w:rsidR="00534CCE" w:rsidRPr="00291B28" w:rsidRDefault="00534CC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1B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100C" w14:textId="64E9D7F4" w:rsidR="00EA247E" w:rsidRPr="00291B28" w:rsidRDefault="00534CCE" w:rsidP="00534CC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1B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</w:t>
            </w:r>
          </w:p>
        </w:tc>
      </w:tr>
      <w:tr w:rsidR="00EA247E" w14:paraId="78C79F20" w14:textId="77777777">
        <w:tc>
          <w:tcPr>
            <w:tcW w:w="5807" w:type="dxa"/>
            <w:shd w:val="clear" w:color="auto" w:fill="auto"/>
          </w:tcPr>
          <w:p w14:paraId="1A99A2E3" w14:textId="77777777" w:rsidR="00EA247E" w:rsidRDefault="00962D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F64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4966" w14:textId="77777777" w:rsidR="00EA247E" w:rsidRDefault="00962D0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1D307CFF" w14:textId="77777777" w:rsidR="00EA247E" w:rsidRDefault="00EA247E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80B8A" w14:textId="77777777" w:rsidR="00EA247E" w:rsidRDefault="00EA247E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F41984" w14:textId="06BBF1BA" w:rsidR="00534CCE" w:rsidRPr="00534CCE" w:rsidRDefault="00962D0C" w:rsidP="00534CCE">
      <w:pPr>
        <w:pStyle w:val="1"/>
        <w:numPr>
          <w:ilvl w:val="0"/>
          <w:numId w:val="1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0" w:name="_Toc10123775"/>
      <w:bookmarkStart w:id="21" w:name="_Toc183428618"/>
      <w:bookmarkStart w:id="22" w:name="_Toc183438958"/>
      <w:r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20"/>
      <w:r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1"/>
      <w:bookmarkEnd w:id="22"/>
    </w:p>
    <w:p w14:paraId="5DC57F5F" w14:textId="77777777" w:rsidR="00EA247E" w:rsidRDefault="00962D0C">
      <w:pPr>
        <w:pStyle w:val="2"/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ab/>
      </w:r>
      <w:bookmarkStart w:id="23" w:name="_Toc183428619"/>
      <w:bookmarkStart w:id="24" w:name="_Toc183438959"/>
      <w:r>
        <w:rPr>
          <w:rFonts w:ascii="Times New Roman" w:hAnsi="Times New Roman" w:cs="Times New Roman"/>
          <w:bCs w:val="0"/>
          <w:i w:val="0"/>
          <w:iCs w:val="0"/>
        </w:rPr>
        <w:t>5.1. Содержание дисциплины</w:t>
      </w:r>
      <w:bookmarkEnd w:id="23"/>
      <w:bookmarkEnd w:id="24"/>
    </w:p>
    <w:p w14:paraId="7CB44C28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 Основы концепции управления ростом бизнеса.</w:t>
      </w:r>
    </w:p>
    <w:p w14:paraId="2BDA82E8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Концепция управления ростом бизнеса и её связь с финансовой стратегией компании. Основные виды финансовых стратегий компании (по М. 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сокращения.</w:t>
      </w:r>
    </w:p>
    <w:p w14:paraId="78DCD92B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Центры финансовой ответственности и критерии их выделения. Центры доходов, центры затрат, центры прибыли и центры инвестиций, их характеристика.</w:t>
      </w:r>
    </w:p>
    <w:p w14:paraId="4B842D1F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политика компании. Источники финансирования финансово-хозяйственной деятельности компании. Цена капитала компании, включая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WACC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8C3EAAF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5" w:name="_Hlk132032693"/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Стратегические финансовые показатели (ROS, TAT, ROA,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/Е, ROE, RR, SGA, EPS), их взаимосвязи. Ключевые финансовые мультипликаторы (Р/Е, Р/S,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EBITDA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</w:t>
      </w:r>
      <w:r>
        <w:rPr>
          <w:rFonts w:ascii="Times New Roman" w:hAnsi="Times New Roman" w:cs="Times New Roman"/>
          <w:sz w:val="28"/>
          <w:szCs w:val="28"/>
          <w:lang w:eastAsia="ru-RU"/>
        </w:rPr>
        <w:t>). Интегральные критерии оценки эффективности бизнеса: ЕVA, CVA, SVA, TSR, CFROI, MVA.</w:t>
      </w:r>
    </w:p>
    <w:p w14:paraId="7F0F0F0A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Различные хозяйственные операции, обеспечивающие рост бизнеса и приобретение конкурентных преимуществ.</w:t>
      </w:r>
    </w:p>
    <w:bookmarkEnd w:id="25"/>
    <w:p w14:paraId="7FC1002B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2. Основы </w:t>
      </w:r>
      <w:bookmarkStart w:id="26" w:name="_Hlk132018213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корпоративных слияний и поглощений (M&amp;A)</w:t>
      </w:r>
      <w:bookmarkEnd w:id="26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A307678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интеграционные процессы бизнеса в условиях геополитического давления и экономической глобализации. Виды корпоративных слияний и поглощений (M&amp;A) в отечественной и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зарубежной экономической теории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практике. Классификация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слияние, присоединение, разделение, выделение, преобразование. Законодательно-нормативная база для осуществления сделок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03DB562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Стейкхолдеры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сделках M&amp;A, финансовые интересы основных и косвенных заинтересованных сторон. Диагностика направлений минимизации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стейкхолдерского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риска и успешной интеграции компаний.</w:t>
      </w:r>
    </w:p>
    <w:p w14:paraId="7A6437A1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Волнообразность развития рынка M&amp;A в мировой практике. Исторические этапы развития российского рынка M&amp;A, их особенности и предпосылки.</w:t>
      </w:r>
    </w:p>
    <w:p w14:paraId="71B7232E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Различные мотивы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: рост, синергия (операционная, финансовая), диверсификация, прочие экономические мотивы, самоуверенность управляющих, другие мотивы. Принятие решения о стратегической целесообразности проведения сделки для усиления конкурентных преимуществ и максимизации стоимости компании.</w:t>
      </w:r>
    </w:p>
    <w:p w14:paraId="19CD9A1E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 Процедуры и инструменты корпоративных слияний и поглощений, включая методы прогнозирования роста бизнеса.</w:t>
      </w:r>
    </w:p>
    <w:p w14:paraId="7F9E34DB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процедуры M&amp;A. Характеристика этапов процесса M&amp;A. Разработка плана M&amp;A.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>
        <w:rPr>
          <w:rFonts w:ascii="Times New Roman" w:hAnsi="Times New Roman" w:cs="Times New Roman"/>
          <w:sz w:val="28"/>
          <w:szCs w:val="28"/>
          <w:lang w:eastAsia="ru-RU"/>
        </w:rPr>
        <w:t>. Переговоры. Дружественные и недружественные сделки M&amp;A. Виды защиты против агрессивных поглощений.</w:t>
      </w:r>
    </w:p>
    <w:p w14:paraId="735EAC18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Инструменты для исследования внешней и внутренней среды компании-мишени: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SWOT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PEST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SNW</w:t>
      </w:r>
      <w:r>
        <w:rPr>
          <w:rFonts w:ascii="Times New Roman" w:hAnsi="Times New Roman" w:cs="Times New Roman"/>
          <w:sz w:val="28"/>
          <w:szCs w:val="28"/>
          <w:lang w:eastAsia="ru-RU"/>
        </w:rPr>
        <w:t>-анализ.</w:t>
      </w:r>
    </w:p>
    <w:p w14:paraId="11FCFC59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Комплексный анализ финансово-хозяйственной деятельности компании-мишени как важнейший инструмент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Методика аналитических процедур, применяемых в сделках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M</w:t>
      </w:r>
      <w:r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горизонтальный, вертикальный и коэффициентный анализ. Анализ финансовой устойчивости, ликвидности баланса, деловой активности и оборачиваемости, эффективности и рентабельности деятельности компании-мишени. Анализ потенциального банкротства компании-мишени (модели Альтмана,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Бивера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др.).</w:t>
      </w:r>
    </w:p>
    <w:p w14:paraId="31699DE7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7" w:name="_Hlk128936204"/>
      <w:r>
        <w:rPr>
          <w:rFonts w:ascii="Times New Roman" w:hAnsi="Times New Roman" w:cs="Times New Roman"/>
          <w:sz w:val="28"/>
          <w:szCs w:val="28"/>
          <w:lang w:eastAsia="ru-RU"/>
        </w:rPr>
        <w:t>Анализ движения денежных потоков компании-мишени по операционной, инвестиционной и финансовой деятельности. Чистые денежные потоки компании-мишени. Методы и инструменты для прогнозирования денежных потоков компании-мишени и объединенной компании. Дисконтирование денежных потоков.</w:t>
      </w:r>
    </w:p>
    <w:p w14:paraId="3BDB69E8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Методология прогнозирования результатов хозяйственной деятельности компании-мишени и объединенной компании.</w:t>
      </w:r>
    </w:p>
    <w:bookmarkEnd w:id="27"/>
    <w:p w14:paraId="6B7AAB97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 Методы и средства для принятия эффективных управленческих решений при сделках M&amp;A.</w:t>
      </w:r>
    </w:p>
    <w:p w14:paraId="5C15B68A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Скрининг 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скоринг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возможных компаний для приобретения, выбор компании-цели, разработка стратегии переговоров.</w:t>
      </w:r>
    </w:p>
    <w:p w14:paraId="4808C18C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приобретаемого бизнеса и вариантов его стоимости.</w:t>
      </w:r>
    </w:p>
    <w:p w14:paraId="12F5E38A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Структурирование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проверка её чистоты и разработка плана финансирования. </w:t>
      </w:r>
    </w:p>
    <w:p w14:paraId="7E26EA23" w14:textId="77777777" w:rsidR="00EA247E" w:rsidRDefault="00962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Конструирование процесса интеграции 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Инструменты для принятия эффективных управленческих решений при сделке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по её завершении. Интерпретация полученных данных.</w:t>
      </w:r>
    </w:p>
    <w:p w14:paraId="31F4D631" w14:textId="5E268D5C" w:rsidR="00534CCE" w:rsidRDefault="00962D0C" w:rsidP="00534C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стратегия и финансовая политика объединенной компании (по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). Расчёт синергетического эффекта для объединенного бизнеса.</w:t>
      </w:r>
      <w:bookmarkStart w:id="28" w:name="_Toc183428620"/>
      <w:bookmarkStart w:id="29" w:name="_Toc183438960"/>
    </w:p>
    <w:p w14:paraId="0809DAD7" w14:textId="77777777" w:rsidR="00534CCE" w:rsidRDefault="00534C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3CCB4BC5" w14:textId="77777777" w:rsidR="00534CCE" w:rsidRPr="00534CCE" w:rsidRDefault="00534CCE" w:rsidP="00534C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B6C667" w14:textId="31F83E77" w:rsidR="00EA247E" w:rsidRPr="00534CCE" w:rsidRDefault="00962D0C" w:rsidP="00534CCE">
      <w:pPr>
        <w:pStyle w:val="2"/>
        <w:tabs>
          <w:tab w:val="left" w:pos="993"/>
        </w:tabs>
        <w:suppressAutoHyphens/>
        <w:spacing w:before="0" w:after="0" w:line="360" w:lineRule="auto"/>
        <w:ind w:firstLine="708"/>
        <w:jc w:val="both"/>
        <w:rPr>
          <w:rFonts w:ascii="Times New Roman" w:hAnsi="Times New Roman" w:cs="Times New Roman"/>
          <w:bCs w:val="0"/>
          <w:i w:val="0"/>
          <w:iCs w:val="0"/>
        </w:rPr>
      </w:pPr>
      <w:r>
        <w:rPr>
          <w:rFonts w:ascii="Times New Roman" w:hAnsi="Times New Roman" w:cs="Times New Roman"/>
          <w:bCs w:val="0"/>
          <w:i w:val="0"/>
          <w:iCs w:val="0"/>
        </w:rPr>
        <w:t>5.2. Учебно-тематический план</w:t>
      </w:r>
      <w:bookmarkStart w:id="30" w:name="_Hlk128480956"/>
      <w:bookmarkStart w:id="31" w:name="_Hlk121405525"/>
      <w:bookmarkEnd w:id="28"/>
      <w:bookmarkEnd w:id="29"/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68"/>
        <w:gridCol w:w="985"/>
        <w:gridCol w:w="1113"/>
        <w:gridCol w:w="1113"/>
        <w:gridCol w:w="1529"/>
        <w:gridCol w:w="1078"/>
        <w:gridCol w:w="1980"/>
      </w:tblGrid>
      <w:tr w:rsidR="00EA247E" w14:paraId="629FD88A" w14:textId="77777777" w:rsidTr="00534CCE">
        <w:tc>
          <w:tcPr>
            <w:tcW w:w="231" w:type="pct"/>
            <w:vMerge w:val="restart"/>
            <w:shd w:val="clear" w:color="auto" w:fill="auto"/>
          </w:tcPr>
          <w:bookmarkEnd w:id="30"/>
          <w:p w14:paraId="31E6358A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67A0AAA0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00" w:type="pct"/>
            <w:vMerge w:val="restart"/>
            <w:shd w:val="clear" w:color="auto" w:fill="auto"/>
          </w:tcPr>
          <w:p w14:paraId="19BE9E82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CC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12" w:type="pct"/>
            <w:gridSpan w:val="5"/>
          </w:tcPr>
          <w:p w14:paraId="40D3A7A9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12D3CE59" w14:textId="337F79C8" w:rsidR="00EA247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</w:t>
            </w:r>
            <w:r w:rsidR="00962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</w:p>
        </w:tc>
      </w:tr>
      <w:tr w:rsidR="00EA247E" w14:paraId="64ADE4D8" w14:textId="77777777" w:rsidTr="00534CCE">
        <w:tc>
          <w:tcPr>
            <w:tcW w:w="231" w:type="pct"/>
            <w:vMerge/>
            <w:shd w:val="clear" w:color="auto" w:fill="auto"/>
          </w:tcPr>
          <w:p w14:paraId="2943066B" w14:textId="77777777" w:rsidR="00EA247E" w:rsidRDefault="00EA247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Merge/>
            <w:shd w:val="clear" w:color="auto" w:fill="auto"/>
          </w:tcPr>
          <w:p w14:paraId="0B59FA03" w14:textId="77777777" w:rsidR="00EA247E" w:rsidRDefault="00EA247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shd w:val="clear" w:color="auto" w:fill="auto"/>
          </w:tcPr>
          <w:p w14:paraId="15D8EEFA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15" w:type="pct"/>
            <w:gridSpan w:val="3"/>
            <w:shd w:val="clear" w:color="auto" w:fill="auto"/>
          </w:tcPr>
          <w:p w14:paraId="3E54B4E7" w14:textId="281FC04E" w:rsidR="00EA247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  <w:r w:rsidR="00962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20" w:type="pct"/>
            <w:vMerge w:val="restart"/>
            <w:shd w:val="clear" w:color="auto" w:fill="auto"/>
          </w:tcPr>
          <w:p w14:paraId="52ACD1B7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958" w:type="pct"/>
            <w:vMerge/>
            <w:shd w:val="clear" w:color="auto" w:fill="auto"/>
          </w:tcPr>
          <w:p w14:paraId="4AF6447A" w14:textId="77777777" w:rsidR="00EA247E" w:rsidRDefault="00EA247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47E" w14:paraId="710B6BE6" w14:textId="77777777" w:rsidTr="00534CCE">
        <w:tc>
          <w:tcPr>
            <w:tcW w:w="231" w:type="pct"/>
            <w:vMerge/>
            <w:shd w:val="clear" w:color="auto" w:fill="auto"/>
          </w:tcPr>
          <w:p w14:paraId="7E311B37" w14:textId="77777777" w:rsidR="00EA247E" w:rsidRDefault="00EA247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Merge/>
            <w:shd w:val="clear" w:color="auto" w:fill="auto"/>
          </w:tcPr>
          <w:p w14:paraId="3CEE0AA3" w14:textId="77777777" w:rsidR="00EA247E" w:rsidRDefault="00EA247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14:paraId="131ADA39" w14:textId="77777777" w:rsidR="00EA247E" w:rsidRDefault="00EA247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shd w:val="clear" w:color="auto" w:fill="auto"/>
          </w:tcPr>
          <w:p w14:paraId="0832695E" w14:textId="77777777" w:rsidR="00EA247E" w:rsidRPr="00534CC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53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3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38" w:type="pct"/>
            <w:shd w:val="clear" w:color="auto" w:fill="auto"/>
          </w:tcPr>
          <w:p w14:paraId="1100F885" w14:textId="77777777" w:rsidR="00EA247E" w:rsidRPr="00534CC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9" w:type="pct"/>
            <w:shd w:val="clear" w:color="auto" w:fill="auto"/>
          </w:tcPr>
          <w:p w14:paraId="0EC7CF51" w14:textId="77777777" w:rsidR="00534CC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Семинары, </w:t>
            </w:r>
            <w:proofErr w:type="spellStart"/>
            <w:r w:rsidRPr="0053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</w:t>
            </w:r>
            <w:proofErr w:type="spellEnd"/>
          </w:p>
          <w:p w14:paraId="6D4AB0B9" w14:textId="77E1069E" w:rsidR="00EA247E" w:rsidRPr="00534CC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proofErr w:type="spellEnd"/>
            <w:r w:rsidRPr="0053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520" w:type="pct"/>
            <w:vMerge/>
            <w:shd w:val="clear" w:color="auto" w:fill="auto"/>
          </w:tcPr>
          <w:p w14:paraId="656AA210" w14:textId="77777777" w:rsidR="00EA247E" w:rsidRDefault="00EA247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shd w:val="clear" w:color="auto" w:fill="auto"/>
          </w:tcPr>
          <w:p w14:paraId="46D83F91" w14:textId="77777777" w:rsidR="00EA247E" w:rsidRDefault="00EA247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47E" w14:paraId="6E54EF5C" w14:textId="77777777" w:rsidTr="00534CCE">
        <w:tc>
          <w:tcPr>
            <w:tcW w:w="231" w:type="pct"/>
            <w:shd w:val="clear" w:color="auto" w:fill="auto"/>
          </w:tcPr>
          <w:p w14:paraId="5E3748AB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shd w:val="clear" w:color="auto" w:fill="auto"/>
          </w:tcPr>
          <w:p w14:paraId="09EBBA8A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концепции управления ростом бизнеса</w:t>
            </w:r>
          </w:p>
        </w:tc>
        <w:tc>
          <w:tcPr>
            <w:tcW w:w="476" w:type="pct"/>
            <w:shd w:val="clear" w:color="auto" w:fill="auto"/>
          </w:tcPr>
          <w:p w14:paraId="3360019F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" w:type="pct"/>
            <w:shd w:val="clear" w:color="auto" w:fill="auto"/>
          </w:tcPr>
          <w:p w14:paraId="052B012A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pct"/>
            <w:shd w:val="clear" w:color="auto" w:fill="auto"/>
          </w:tcPr>
          <w:p w14:paraId="5DD857E9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pct"/>
            <w:shd w:val="clear" w:color="auto" w:fill="auto"/>
          </w:tcPr>
          <w:p w14:paraId="4FB17390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pct"/>
            <w:shd w:val="clear" w:color="auto" w:fill="auto"/>
          </w:tcPr>
          <w:p w14:paraId="65AB470F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8" w:type="pct"/>
            <w:shd w:val="clear" w:color="auto" w:fill="auto"/>
          </w:tcPr>
          <w:p w14:paraId="76D1EBEE" w14:textId="6F5D2846" w:rsidR="00EA247E" w:rsidRDefault="00534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</w:t>
            </w:r>
            <w:r w:rsidR="0096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</w:t>
            </w:r>
            <w:proofErr w:type="spellStart"/>
            <w:r w:rsidR="0096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96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EA247E" w14:paraId="1E27B8A1" w14:textId="77777777" w:rsidTr="00534CCE">
        <w:tc>
          <w:tcPr>
            <w:tcW w:w="231" w:type="pct"/>
            <w:shd w:val="clear" w:color="auto" w:fill="auto"/>
          </w:tcPr>
          <w:p w14:paraId="4B6F9DD3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14:paraId="140675CE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</w:p>
        </w:tc>
        <w:tc>
          <w:tcPr>
            <w:tcW w:w="476" w:type="pct"/>
            <w:shd w:val="clear" w:color="auto" w:fill="auto"/>
          </w:tcPr>
          <w:p w14:paraId="56E2249E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" w:type="pct"/>
            <w:shd w:val="clear" w:color="auto" w:fill="auto"/>
          </w:tcPr>
          <w:p w14:paraId="3CA3B7DC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pct"/>
            <w:shd w:val="clear" w:color="auto" w:fill="auto"/>
          </w:tcPr>
          <w:p w14:paraId="6FD1536D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pct"/>
            <w:shd w:val="clear" w:color="auto" w:fill="auto"/>
          </w:tcPr>
          <w:p w14:paraId="4C7A7B00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pct"/>
            <w:shd w:val="clear" w:color="auto" w:fill="auto"/>
          </w:tcPr>
          <w:p w14:paraId="11CD9954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8" w:type="pct"/>
            <w:shd w:val="clear" w:color="auto" w:fill="auto"/>
          </w:tcPr>
          <w:p w14:paraId="177FD554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EA247E" w14:paraId="13C5C162" w14:textId="77777777" w:rsidTr="00534CCE">
        <w:tc>
          <w:tcPr>
            <w:tcW w:w="231" w:type="pct"/>
            <w:shd w:val="clear" w:color="auto" w:fill="auto"/>
          </w:tcPr>
          <w:p w14:paraId="74E2CC68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pct"/>
            <w:shd w:val="clear" w:color="auto" w:fill="auto"/>
          </w:tcPr>
          <w:p w14:paraId="3BC89C68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инструменты корпоративных слияний и поглощений, включая методы прогнозирования роста бизнеса</w:t>
            </w:r>
          </w:p>
        </w:tc>
        <w:tc>
          <w:tcPr>
            <w:tcW w:w="476" w:type="pct"/>
            <w:shd w:val="clear" w:color="auto" w:fill="auto"/>
          </w:tcPr>
          <w:p w14:paraId="1A25078B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" w:type="pct"/>
            <w:shd w:val="clear" w:color="auto" w:fill="auto"/>
          </w:tcPr>
          <w:p w14:paraId="199F1718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pct"/>
            <w:shd w:val="clear" w:color="auto" w:fill="auto"/>
          </w:tcPr>
          <w:p w14:paraId="0745C505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pct"/>
            <w:shd w:val="clear" w:color="auto" w:fill="auto"/>
          </w:tcPr>
          <w:p w14:paraId="1AA4075E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pct"/>
            <w:shd w:val="clear" w:color="auto" w:fill="auto"/>
          </w:tcPr>
          <w:p w14:paraId="21BB5D9E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8" w:type="pct"/>
            <w:shd w:val="clear" w:color="auto" w:fill="auto"/>
          </w:tcPr>
          <w:p w14:paraId="2C034047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EA247E" w14:paraId="30ADCC4A" w14:textId="77777777" w:rsidTr="00534CCE">
        <w:tc>
          <w:tcPr>
            <w:tcW w:w="231" w:type="pct"/>
            <w:shd w:val="clear" w:color="auto" w:fill="auto"/>
          </w:tcPr>
          <w:p w14:paraId="24987B0F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pct"/>
            <w:shd w:val="clear" w:color="auto" w:fill="auto"/>
          </w:tcPr>
          <w:p w14:paraId="08B5B99B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для принятия эффективных управленческих решений при сделках M&amp;A</w:t>
            </w:r>
          </w:p>
        </w:tc>
        <w:tc>
          <w:tcPr>
            <w:tcW w:w="476" w:type="pct"/>
            <w:shd w:val="clear" w:color="auto" w:fill="auto"/>
          </w:tcPr>
          <w:p w14:paraId="3E9E29E7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" w:type="pct"/>
            <w:shd w:val="clear" w:color="auto" w:fill="auto"/>
          </w:tcPr>
          <w:p w14:paraId="54BA5E68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pct"/>
            <w:shd w:val="clear" w:color="auto" w:fill="auto"/>
          </w:tcPr>
          <w:p w14:paraId="0CC48D4F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pct"/>
            <w:shd w:val="clear" w:color="auto" w:fill="auto"/>
          </w:tcPr>
          <w:p w14:paraId="6B6DB4C9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pct"/>
            <w:shd w:val="clear" w:color="auto" w:fill="auto"/>
          </w:tcPr>
          <w:p w14:paraId="6ABD7FD9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8" w:type="pct"/>
            <w:shd w:val="clear" w:color="auto" w:fill="auto"/>
          </w:tcPr>
          <w:p w14:paraId="02DE995A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EA247E" w14:paraId="184AFBB8" w14:textId="77777777" w:rsidTr="00534CCE">
        <w:tc>
          <w:tcPr>
            <w:tcW w:w="231" w:type="pct"/>
            <w:shd w:val="clear" w:color="auto" w:fill="auto"/>
          </w:tcPr>
          <w:p w14:paraId="16830E60" w14:textId="77777777" w:rsidR="00EA247E" w:rsidRDefault="00EA247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shd w:val="clear" w:color="auto" w:fill="auto"/>
          </w:tcPr>
          <w:p w14:paraId="3CCB3B0A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76" w:type="pct"/>
            <w:shd w:val="clear" w:color="auto" w:fill="auto"/>
          </w:tcPr>
          <w:p w14:paraId="5BA4B105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38" w:type="pct"/>
            <w:shd w:val="clear" w:color="auto" w:fill="auto"/>
          </w:tcPr>
          <w:p w14:paraId="5827E41B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" w:type="pct"/>
            <w:shd w:val="clear" w:color="auto" w:fill="auto"/>
          </w:tcPr>
          <w:p w14:paraId="0D66D11B" w14:textId="6A63C8D0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" w:type="pct"/>
            <w:shd w:val="clear" w:color="auto" w:fill="auto"/>
          </w:tcPr>
          <w:p w14:paraId="3C709E80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0" w:type="pct"/>
            <w:shd w:val="clear" w:color="auto" w:fill="auto"/>
          </w:tcPr>
          <w:p w14:paraId="477D55FD" w14:textId="77777777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58" w:type="pct"/>
            <w:shd w:val="clear" w:color="auto" w:fill="auto"/>
          </w:tcPr>
          <w:p w14:paraId="50A7D586" w14:textId="679CABBC" w:rsidR="00EA247E" w:rsidRDefault="00962D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</w:p>
          <w:p w14:paraId="2E589B4F" w14:textId="1FB70B5A" w:rsidR="00534CCE" w:rsidRPr="00534CC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534CCE" w14:paraId="2D16E327" w14:textId="77777777" w:rsidTr="00534CCE">
        <w:tc>
          <w:tcPr>
            <w:tcW w:w="231" w:type="pct"/>
            <w:shd w:val="clear" w:color="auto" w:fill="auto"/>
          </w:tcPr>
          <w:p w14:paraId="78A10795" w14:textId="77777777" w:rsidR="00534CC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shd w:val="clear" w:color="auto" w:fill="auto"/>
          </w:tcPr>
          <w:p w14:paraId="54ACE879" w14:textId="102CADF9" w:rsidR="00534CC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76" w:type="pct"/>
            <w:shd w:val="clear" w:color="auto" w:fill="auto"/>
          </w:tcPr>
          <w:p w14:paraId="085F41DA" w14:textId="77777777" w:rsidR="00534CC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shd w:val="clear" w:color="auto" w:fill="auto"/>
          </w:tcPr>
          <w:p w14:paraId="496DFE25" w14:textId="25676AE0" w:rsidR="00534CC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" w:type="pct"/>
            <w:shd w:val="clear" w:color="auto" w:fill="auto"/>
          </w:tcPr>
          <w:p w14:paraId="1BBBA2E4" w14:textId="59077C83" w:rsidR="00534CC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9" w:type="pct"/>
            <w:shd w:val="clear" w:color="auto" w:fill="auto"/>
          </w:tcPr>
          <w:p w14:paraId="0864C951" w14:textId="70941A9A" w:rsidR="00534CC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20" w:type="pct"/>
            <w:shd w:val="clear" w:color="auto" w:fill="auto"/>
          </w:tcPr>
          <w:p w14:paraId="1D8BDCA7" w14:textId="30A03342" w:rsidR="00534CC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58" w:type="pct"/>
            <w:shd w:val="clear" w:color="auto" w:fill="auto"/>
          </w:tcPr>
          <w:p w14:paraId="199CBD4D" w14:textId="77777777" w:rsidR="00534CCE" w:rsidRDefault="00534CC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31"/>
    </w:tbl>
    <w:p w14:paraId="52679C28" w14:textId="133F26D2" w:rsidR="00534CCE" w:rsidRDefault="00534CCE" w:rsidP="00534CCE"/>
    <w:p w14:paraId="67DC6285" w14:textId="66D5E263" w:rsidR="00534CCE" w:rsidRPr="00534CCE" w:rsidRDefault="00534CCE" w:rsidP="00534CCE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534CCE">
        <w:rPr>
          <w:rFonts w:ascii="Times New Roman" w:eastAsia="Calibri" w:hAnsi="Times New Roman" w:cs="Times New Roman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B1B9F63" w14:textId="3749B861" w:rsidR="00EA247E" w:rsidRPr="00534CCE" w:rsidRDefault="00962D0C" w:rsidP="00534CCE">
      <w:pPr>
        <w:pStyle w:val="2"/>
        <w:tabs>
          <w:tab w:val="left" w:pos="993"/>
        </w:tabs>
        <w:suppressAutoHyphens/>
        <w:spacing w:before="0" w:after="0" w:line="360" w:lineRule="auto"/>
        <w:ind w:firstLine="708"/>
        <w:jc w:val="both"/>
        <w:rPr>
          <w:rFonts w:ascii="Times New Roman" w:hAnsi="Times New Roman" w:cs="Times New Roman"/>
          <w:bCs w:val="0"/>
          <w:i w:val="0"/>
          <w:iCs w:val="0"/>
        </w:rPr>
      </w:pPr>
      <w:bookmarkStart w:id="32" w:name="_Toc183428621"/>
      <w:bookmarkStart w:id="33" w:name="_Toc183438961"/>
      <w:r>
        <w:rPr>
          <w:rFonts w:ascii="Times New Roman" w:hAnsi="Times New Roman" w:cs="Times New Roman"/>
          <w:bCs w:val="0"/>
          <w:i w:val="0"/>
          <w:iCs w:val="0"/>
        </w:rPr>
        <w:lastRenderedPageBreak/>
        <w:t>5.3. Содержание семинаров, практических занятий</w:t>
      </w:r>
      <w:bookmarkEnd w:id="32"/>
      <w:bookmarkEnd w:id="33"/>
      <w:r>
        <w:rPr>
          <w:rFonts w:ascii="Times New Roman" w:hAnsi="Times New Roman" w:cs="Times New Roman"/>
          <w:bCs w:val="0"/>
          <w:i w:val="0"/>
          <w:iCs w:val="0"/>
        </w:rPr>
        <w:t xml:space="preserve"> </w:t>
      </w:r>
    </w:p>
    <w:tbl>
      <w:tblPr>
        <w:tblStyle w:val="16"/>
        <w:tblW w:w="10060" w:type="dxa"/>
        <w:tblLook w:val="04A0" w:firstRow="1" w:lastRow="0" w:firstColumn="1" w:lastColumn="0" w:noHBand="0" w:noVBand="1"/>
      </w:tblPr>
      <w:tblGrid>
        <w:gridCol w:w="2266"/>
        <w:gridCol w:w="5966"/>
        <w:gridCol w:w="1828"/>
      </w:tblGrid>
      <w:tr w:rsidR="00EA247E" w14:paraId="31664204" w14:textId="77777777" w:rsidTr="00EC4A3C">
        <w:tc>
          <w:tcPr>
            <w:tcW w:w="2122" w:type="dxa"/>
            <w:vAlign w:val="center"/>
          </w:tcPr>
          <w:p w14:paraId="5DBE5E32" w14:textId="77777777" w:rsidR="00EA247E" w:rsidRDefault="00962D0C">
            <w:pPr>
              <w:tabs>
                <w:tab w:val="left" w:pos="993"/>
              </w:tabs>
              <w:suppressAutoHyphens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6105" w:type="dxa"/>
            <w:vAlign w:val="center"/>
          </w:tcPr>
          <w:p w14:paraId="6B309E12" w14:textId="6C81BB53" w:rsidR="00EA247E" w:rsidRDefault="00962D0C" w:rsidP="00534CC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семинарах, практических занятиях, рекомендуемые источники из разделов 8, 9 </w:t>
            </w:r>
          </w:p>
        </w:tc>
        <w:tc>
          <w:tcPr>
            <w:tcW w:w="1833" w:type="dxa"/>
            <w:vAlign w:val="center"/>
          </w:tcPr>
          <w:p w14:paraId="432D06AF" w14:textId="77777777" w:rsidR="00EA247E" w:rsidRDefault="00962D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EA247E" w14:paraId="55CE4519" w14:textId="77777777" w:rsidTr="00EC4A3C">
        <w:tc>
          <w:tcPr>
            <w:tcW w:w="2122" w:type="dxa"/>
          </w:tcPr>
          <w:p w14:paraId="3AFF5025" w14:textId="77777777" w:rsidR="00EA247E" w:rsidRDefault="00962D0C">
            <w:pPr>
              <w:tabs>
                <w:tab w:val="left" w:pos="993"/>
              </w:tabs>
              <w:suppressAutoHyphens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Основы концепции управления ростом бизнеса</w:t>
            </w:r>
          </w:p>
        </w:tc>
        <w:tc>
          <w:tcPr>
            <w:tcW w:w="6105" w:type="dxa"/>
          </w:tcPr>
          <w:p w14:paraId="6FB27A39" w14:textId="77777777" w:rsidR="00EA247E" w:rsidRDefault="00962D0C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Варианты финансовых стратегий хозяйствующих субъектов (по М. Портеру).</w:t>
            </w:r>
          </w:p>
          <w:p w14:paraId="2D07D44B" w14:textId="77777777" w:rsidR="00EA247E" w:rsidRDefault="00962D0C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Характеристики различных центров финансовой ответственности.</w:t>
            </w:r>
          </w:p>
          <w:p w14:paraId="20681731" w14:textId="77777777" w:rsidR="00EA247E" w:rsidRDefault="00962D0C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Особенности формирования финансовой стратегии компании-мишени.</w:t>
            </w:r>
          </w:p>
          <w:p w14:paraId="544E7363" w14:textId="77777777" w:rsidR="00EA247E" w:rsidRDefault="00962D0C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Особенности формирования финансовой политики компании-мишени.</w:t>
            </w:r>
          </w:p>
          <w:p w14:paraId="60AD8CD5" w14:textId="77777777" w:rsidR="00EA247E" w:rsidRDefault="00962D0C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Изменение финансовой стратегии и финансовой политики объединенной компании.</w:t>
            </w:r>
          </w:p>
          <w:p w14:paraId="7D00A87C" w14:textId="77777777" w:rsidR="00EA247E" w:rsidRDefault="00962D0C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Формулы для расчета стратегических финансовых показателей (ROS, TAT, ROA,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/Е, ROE, RR, SGA, EPS).</w:t>
            </w:r>
          </w:p>
          <w:p w14:paraId="1D4C8679" w14:textId="77777777" w:rsidR="00EA247E" w:rsidRDefault="00962D0C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Формулы для расчета ключевых финансовых мультипликаторов (Р/Е, Р/S, M/B, EV/EBITDA, EV/S).</w:t>
            </w:r>
          </w:p>
          <w:p w14:paraId="1BCF9950" w14:textId="77777777" w:rsidR="00EA247E" w:rsidRDefault="00962D0C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Формулы для расчета интегральных критериев оценки эффективности бизнеса: ЕVA, CVA, SVA, TSR, CFROI, MVA.</w:t>
            </w:r>
          </w:p>
          <w:p w14:paraId="0639653D" w14:textId="77777777" w:rsidR="00EA247E" w:rsidRDefault="00EA247E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7EC33CC" w14:textId="6BC417DB" w:rsidR="00EA247E" w:rsidRDefault="00962D0C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Рекомендуемые источники:</w:t>
            </w:r>
            <w:r w:rsidR="00664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р. 8.1 - все, р. 8.2 - № 3, р. 8.3 - № 1,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9 - все.</w:t>
            </w:r>
          </w:p>
        </w:tc>
        <w:tc>
          <w:tcPr>
            <w:tcW w:w="1833" w:type="dxa"/>
          </w:tcPr>
          <w:p w14:paraId="4B8C05FB" w14:textId="77777777" w:rsidR="00EA247E" w:rsidRDefault="00962D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-ванных задач. Дискуссия. Тестирование</w:t>
            </w:r>
          </w:p>
        </w:tc>
      </w:tr>
      <w:tr w:rsidR="00604FE8" w14:paraId="6DA381AB" w14:textId="77777777" w:rsidTr="00EC4A3C">
        <w:tc>
          <w:tcPr>
            <w:tcW w:w="2122" w:type="dxa"/>
          </w:tcPr>
          <w:p w14:paraId="0C18DCF2" w14:textId="1F0ED6E3" w:rsidR="00604FE8" w:rsidRDefault="00604FE8">
            <w:pPr>
              <w:tabs>
                <w:tab w:val="left" w:pos="993"/>
              </w:tabs>
              <w:suppressAutoHyphens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Основы корпоративных слияний и поглощений (M&amp;A)</w:t>
            </w:r>
          </w:p>
        </w:tc>
        <w:tc>
          <w:tcPr>
            <w:tcW w:w="6105" w:type="dxa"/>
          </w:tcPr>
          <w:p w14:paraId="4794F433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Актуальные примеры интеграции бизнеса в отечественной и зарубежной практике.</w:t>
            </w:r>
          </w:p>
          <w:p w14:paraId="38693254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Виды корпоративных слияний и поглощений (M&amp;A).</w:t>
            </w:r>
          </w:p>
          <w:p w14:paraId="36BC8646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Существующая классификация сделок M&amp;A в отечественной и зарубежной практике.</w:t>
            </w:r>
          </w:p>
          <w:p w14:paraId="79780963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Финансовые интересы ключевых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стейкхолдеров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сделках M&amp;A.</w:t>
            </w:r>
          </w:p>
          <w:p w14:paraId="0D0D12A1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Развитие рынка M&amp;A в отечественной и зарубежной практике.</w:t>
            </w:r>
          </w:p>
          <w:p w14:paraId="4990611C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Мотивы сделок M&amp;A в отечественной и зарубежной практике.</w:t>
            </w:r>
          </w:p>
          <w:p w14:paraId="42EA58F9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0E0E125" w14:textId="151A820B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Рекомендуемые источники:</w:t>
            </w:r>
            <w:r w:rsidR="00664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р. 8.1 - №№ 1 - 7,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8.3 -</w:t>
            </w:r>
            <w:r w:rsidR="00664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2, 3,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9 – все.</w:t>
            </w:r>
          </w:p>
        </w:tc>
        <w:tc>
          <w:tcPr>
            <w:tcW w:w="1833" w:type="dxa"/>
          </w:tcPr>
          <w:p w14:paraId="3E2A08E1" w14:textId="23145D7E" w:rsidR="00604FE8" w:rsidRDefault="00604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604FE8" w14:paraId="04474C0F" w14:textId="77777777" w:rsidTr="00EC4A3C">
        <w:tc>
          <w:tcPr>
            <w:tcW w:w="2122" w:type="dxa"/>
          </w:tcPr>
          <w:p w14:paraId="6D9CCC28" w14:textId="239CB403" w:rsidR="00604FE8" w:rsidRDefault="00604FE8">
            <w:pPr>
              <w:tabs>
                <w:tab w:val="left" w:pos="993"/>
              </w:tabs>
              <w:suppressAutoHyphens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Процедуры и инструменты корпоративных слияний и поглощений, включая методы прогнозирования роста бизнеса</w:t>
            </w:r>
          </w:p>
        </w:tc>
        <w:tc>
          <w:tcPr>
            <w:tcW w:w="6105" w:type="dxa"/>
          </w:tcPr>
          <w:p w14:paraId="5C90C84D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Основные процедуры сделок M&amp;A.</w:t>
            </w:r>
          </w:p>
          <w:p w14:paraId="396122E4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Планирование сделки M&amp;A.</w:t>
            </w:r>
          </w:p>
          <w:p w14:paraId="5E845467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Процедуры и инструменты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Due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Diligence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5A6C983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Дружественные и недружественные M&amp;A.</w:t>
            </w:r>
          </w:p>
          <w:p w14:paraId="3A8D751E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SWOT-анализ, PEST-анализ и SNW-анализ как основные инструменты для исследования внешней и внутренней среды компании-мишени.</w:t>
            </w:r>
          </w:p>
          <w:p w14:paraId="086761CA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Методические основы комплексного анализа финансово-хозяйственной деятельности компании-мишени.</w:t>
            </w:r>
          </w:p>
          <w:p w14:paraId="3DEA78AE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 Методика проведения горизонтального и вертикального анализа основных форм бухгалтерской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(финансовой) отчетности компании-мишени: «Бухгалтерского баланса» и «Отчета о финансовых результатах».</w:t>
            </w:r>
          </w:p>
          <w:p w14:paraId="67248559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Методика анализа финансовой устойчивости и ликвидности баланса компании-мишени.</w:t>
            </w:r>
          </w:p>
          <w:p w14:paraId="7F1C94E0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 Методика анализа деловой активности, оборачиваемости, эффективности и рентабельности деятельности компании-мишени.</w:t>
            </w:r>
          </w:p>
          <w:p w14:paraId="068844A6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 Методика анализа потенциального банкротства компании-мишени.</w:t>
            </w:r>
          </w:p>
          <w:p w14:paraId="34BE3DBE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Методика анализа данных из «Отчета о движении денежных средств» компании-мишени.</w:t>
            </w:r>
          </w:p>
          <w:p w14:paraId="015366A9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Методика дисконтирования денежных потоков компании-мишени.</w:t>
            </w:r>
          </w:p>
          <w:p w14:paraId="7796238E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Инструменты для прогнозирования денежных потоком компании-мишени и объединенной компании.</w:t>
            </w:r>
          </w:p>
          <w:p w14:paraId="55DEE756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Инструменты для прогнозирования результатов хозяйственной деятельности компании-мишени.</w:t>
            </w:r>
          </w:p>
          <w:p w14:paraId="3AE5A2FE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Методика прогнозирования результатов хозяйственной деятельности объединенной компании.</w:t>
            </w:r>
          </w:p>
          <w:p w14:paraId="180AA0EA" w14:textId="77777777" w:rsidR="00242C36" w:rsidRPr="00534CCE" w:rsidRDefault="00242C36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3510D53" w14:textId="07D33AEC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Рекомендуемые источники:</w:t>
            </w:r>
            <w:r w:rsidR="00664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р. 8.1 - № 1 - 8, р. 8.2 - № 1, 2,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664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8.3 - № 1 - 3,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9 – все.</w:t>
            </w:r>
          </w:p>
        </w:tc>
        <w:tc>
          <w:tcPr>
            <w:tcW w:w="1833" w:type="dxa"/>
          </w:tcPr>
          <w:p w14:paraId="4778E71E" w14:textId="7A978E60" w:rsidR="00604FE8" w:rsidRDefault="00604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604FE8" w14:paraId="60FC095F" w14:textId="77777777" w:rsidTr="00EC4A3C">
        <w:tc>
          <w:tcPr>
            <w:tcW w:w="2122" w:type="dxa"/>
          </w:tcPr>
          <w:p w14:paraId="38A108F5" w14:textId="7DF29423" w:rsidR="00604FE8" w:rsidRDefault="00604FE8">
            <w:pPr>
              <w:tabs>
                <w:tab w:val="left" w:pos="993"/>
              </w:tabs>
              <w:suppressAutoHyphens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Методы и средства для принятия эффективных управленческих решений при сделках M&amp;A</w:t>
            </w:r>
          </w:p>
        </w:tc>
        <w:tc>
          <w:tcPr>
            <w:tcW w:w="6105" w:type="dxa"/>
          </w:tcPr>
          <w:p w14:paraId="33712681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Инструменты для определения стоимости компании-мишени.</w:t>
            </w:r>
          </w:p>
          <w:p w14:paraId="16DEF49D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Этапы структурирования сделки M&amp;A.</w:t>
            </w:r>
          </w:p>
          <w:p w14:paraId="025AE509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Этапы разработки плана финансирования сделки M&amp;A.</w:t>
            </w:r>
          </w:p>
          <w:p w14:paraId="74112E02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Этапы планирования интеграции компаний по итогам сделки M&amp;A.</w:t>
            </w:r>
          </w:p>
          <w:p w14:paraId="521EF538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Преимущества и недостатки различных инструментов для принятия эффективных управленческих решений при сделке M&amp;A и по её завершении.</w:t>
            </w:r>
          </w:p>
          <w:p w14:paraId="0E664B78" w14:textId="77777777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Формулы для расчета синергетического эффекта объединенного бизнеса</w:t>
            </w:r>
          </w:p>
          <w:p w14:paraId="2F7B8782" w14:textId="77777777" w:rsidR="00242C36" w:rsidRPr="00534CCE" w:rsidRDefault="00242C36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4E17998" w14:textId="13A6E9D4" w:rsidR="00604FE8" w:rsidRDefault="00604FE8" w:rsidP="006645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Рекомендуемые источники:</w:t>
            </w:r>
            <w:r w:rsidR="00534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р. 8.1 - № 8, р. 8.2 – все</w:t>
            </w:r>
            <w:proofErr w:type="gramStart"/>
            <w:r w:rsidR="00534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8.3 – все, п. 9 – все.</w:t>
            </w:r>
          </w:p>
        </w:tc>
        <w:tc>
          <w:tcPr>
            <w:tcW w:w="1833" w:type="dxa"/>
          </w:tcPr>
          <w:p w14:paraId="290286D9" w14:textId="404BDDA8" w:rsidR="00604FE8" w:rsidRDefault="00604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-ванных задач. Дискуссия. Тестирование</w:t>
            </w:r>
          </w:p>
        </w:tc>
      </w:tr>
    </w:tbl>
    <w:p w14:paraId="4A498CD9" w14:textId="77777777" w:rsidR="00EA247E" w:rsidRDefault="00EA247E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4" w:name="_Toc10123776"/>
      <w:bookmarkStart w:id="35" w:name="_Hlk83743202"/>
    </w:p>
    <w:p w14:paraId="02AD302F" w14:textId="165F5DC4" w:rsidR="00EA247E" w:rsidRDefault="00EC4A3C">
      <w:pPr>
        <w:pStyle w:val="1"/>
        <w:numPr>
          <w:ilvl w:val="0"/>
          <w:numId w:val="1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6" w:name="_Toc183428622"/>
      <w:bookmarkStart w:id="37" w:name="_Toc183438962"/>
      <w:r>
        <w:rPr>
          <w:rFonts w:ascii="Times New Roman" w:hAnsi="Times New Roman" w:cs="Times New Roman"/>
          <w:bCs w:val="0"/>
          <w:sz w:val="28"/>
          <w:szCs w:val="28"/>
        </w:rPr>
        <w:t xml:space="preserve">   </w:t>
      </w:r>
      <w:r w:rsidR="00962D0C">
        <w:rPr>
          <w:rFonts w:ascii="Times New Roman" w:hAnsi="Times New Roman" w:cs="Times New Roman"/>
          <w:bCs w:val="0"/>
          <w:sz w:val="28"/>
          <w:szCs w:val="28"/>
        </w:rPr>
        <w:t xml:space="preserve">Перечень учебно-методического обеспечения для самостоятельной работы обучающихся </w:t>
      </w:r>
      <w:bookmarkEnd w:id="34"/>
      <w:r w:rsidR="00962D0C"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36"/>
      <w:bookmarkEnd w:id="37"/>
    </w:p>
    <w:p w14:paraId="491E3C43" w14:textId="596B3B20" w:rsidR="00EA247E" w:rsidRDefault="00EC4A3C" w:rsidP="00EC4A3C">
      <w:pPr>
        <w:pStyle w:val="2"/>
        <w:tabs>
          <w:tab w:val="left" w:pos="993"/>
        </w:tabs>
        <w:suppressAutoHyphens/>
        <w:spacing w:before="0" w:after="0" w:line="360" w:lineRule="auto"/>
        <w:ind w:left="426" w:hanging="142"/>
        <w:jc w:val="both"/>
        <w:rPr>
          <w:rFonts w:ascii="Times New Roman" w:hAnsi="Times New Roman" w:cs="Times New Roman"/>
          <w:bCs w:val="0"/>
          <w:i w:val="0"/>
          <w:iCs w:val="0"/>
        </w:rPr>
      </w:pPr>
      <w:bookmarkStart w:id="38" w:name="_Toc183428623"/>
      <w:bookmarkStart w:id="39" w:name="_Toc183438963"/>
      <w:bookmarkEnd w:id="35"/>
      <w:r>
        <w:rPr>
          <w:rFonts w:ascii="Times New Roman" w:hAnsi="Times New Roman" w:cs="Times New Roman"/>
          <w:bCs w:val="0"/>
          <w:i w:val="0"/>
          <w:iCs w:val="0"/>
        </w:rPr>
        <w:t xml:space="preserve">   6.1. </w:t>
      </w:r>
      <w:r w:rsidR="00962D0C">
        <w:rPr>
          <w:rFonts w:ascii="Times New Roman" w:hAnsi="Times New Roman" w:cs="Times New Roman"/>
          <w:bCs w:val="0"/>
          <w:i w:val="0"/>
          <w:iCs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8"/>
      <w:bookmarkEnd w:id="39"/>
    </w:p>
    <w:p w14:paraId="27FAB13B" w14:textId="54970056" w:rsidR="00EA247E" w:rsidRDefault="00EA247E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14:paraId="3FF4D549" w14:textId="77777777" w:rsidR="00EC4A3C" w:rsidRDefault="00EC4A3C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4112"/>
        <w:gridCol w:w="3254"/>
      </w:tblGrid>
      <w:tr w:rsidR="00EA247E" w14:paraId="5EF09BAB" w14:textId="77777777">
        <w:tc>
          <w:tcPr>
            <w:tcW w:w="1283" w:type="pct"/>
            <w:shd w:val="clear" w:color="auto" w:fill="auto"/>
          </w:tcPr>
          <w:p w14:paraId="576DFB93" w14:textId="77777777" w:rsidR="00EA247E" w:rsidRDefault="00962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15919C2" w14:textId="77777777" w:rsidR="00EA247E" w:rsidRPr="00EC4A3C" w:rsidRDefault="00962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/>
                <w:kern w:val="32"/>
                <w:sz w:val="23"/>
                <w:szCs w:val="23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423DFBC5" w14:textId="77777777" w:rsidR="00EA247E" w:rsidRPr="00EC4A3C" w:rsidRDefault="00962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/>
                <w:kern w:val="32"/>
                <w:sz w:val="23"/>
                <w:szCs w:val="23"/>
                <w:lang w:eastAsia="ru-RU"/>
              </w:rPr>
              <w:t>Формы внеаудиторной самостоятельной работы</w:t>
            </w:r>
          </w:p>
        </w:tc>
      </w:tr>
      <w:tr w:rsidR="00EA247E" w14:paraId="5C8E32E9" w14:textId="77777777">
        <w:tc>
          <w:tcPr>
            <w:tcW w:w="1283" w:type="pct"/>
            <w:shd w:val="clear" w:color="auto" w:fill="auto"/>
          </w:tcPr>
          <w:p w14:paraId="4F90C690" w14:textId="77777777" w:rsidR="00EA247E" w:rsidRDefault="00962D0C">
            <w:pPr>
              <w:spacing w:afterLines="201" w:after="482" w:line="240" w:lineRule="auto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1. Основы концепции управления ростом бизнеса</w:t>
            </w:r>
          </w:p>
        </w:tc>
        <w:tc>
          <w:tcPr>
            <w:tcW w:w="2074" w:type="pct"/>
            <w:shd w:val="clear" w:color="auto" w:fill="auto"/>
          </w:tcPr>
          <w:p w14:paraId="001E5B2F" w14:textId="77777777" w:rsidR="00EA247E" w:rsidRPr="00EC4A3C" w:rsidRDefault="00962D0C" w:rsidP="0066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1. Прикладные аспекты разработки финансовой стратегии и финансовой политики компании.</w:t>
            </w:r>
          </w:p>
          <w:p w14:paraId="279CB786" w14:textId="77777777" w:rsidR="00EA247E" w:rsidRPr="00EC4A3C" w:rsidRDefault="00962D0C" w:rsidP="0066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2. «Лучшие практики» по управлению ростом отечественного и зарубежного бизнеса.</w:t>
            </w:r>
          </w:p>
          <w:p w14:paraId="423951EB" w14:textId="77777777" w:rsidR="00EA247E" w:rsidRPr="00EC4A3C" w:rsidRDefault="00962D0C" w:rsidP="0066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3. Прикладные аспекты расчета стратегических финансовых показателей, ключевых финансовых мультипликаторов и интегральных критериев оценки эффективности бизнеса.</w:t>
            </w:r>
          </w:p>
        </w:tc>
        <w:tc>
          <w:tcPr>
            <w:tcW w:w="1642" w:type="pct"/>
          </w:tcPr>
          <w:p w14:paraId="2C087C1D" w14:textId="77777777" w:rsidR="00EA247E" w:rsidRPr="00EC4A3C" w:rsidRDefault="00962D0C" w:rsidP="0066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kern w:val="32"/>
                <w:sz w:val="23"/>
                <w:szCs w:val="23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</w:p>
        </w:tc>
      </w:tr>
      <w:tr w:rsidR="00EA247E" w14:paraId="02FC3733" w14:textId="77777777" w:rsidTr="00C835EB">
        <w:trPr>
          <w:trHeight w:val="1784"/>
        </w:trPr>
        <w:tc>
          <w:tcPr>
            <w:tcW w:w="1283" w:type="pct"/>
            <w:shd w:val="clear" w:color="auto" w:fill="auto"/>
          </w:tcPr>
          <w:p w14:paraId="5643EE55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2. Основы корпоративных слияний и поглощений (M&amp;A)</w:t>
            </w:r>
          </w:p>
        </w:tc>
        <w:tc>
          <w:tcPr>
            <w:tcW w:w="2074" w:type="pct"/>
            <w:shd w:val="clear" w:color="auto" w:fill="auto"/>
          </w:tcPr>
          <w:p w14:paraId="071B1CFB" w14:textId="77777777" w:rsidR="00EA247E" w:rsidRPr="00EC4A3C" w:rsidRDefault="00962D0C" w:rsidP="006645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1.Законодательно-нормативная база, регламентирующая осуществление сделок M&amp;A в Российской Федерации.</w:t>
            </w:r>
          </w:p>
          <w:p w14:paraId="36338474" w14:textId="77777777" w:rsidR="00EA247E" w:rsidRPr="00EC4A3C" w:rsidRDefault="00962D0C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2. Крупнейшие сделки M&amp;A в России и в мире.</w:t>
            </w:r>
          </w:p>
        </w:tc>
        <w:tc>
          <w:tcPr>
            <w:tcW w:w="1642" w:type="pct"/>
          </w:tcPr>
          <w:p w14:paraId="716D239D" w14:textId="77777777" w:rsidR="00EA247E" w:rsidRPr="00EC4A3C" w:rsidRDefault="00962D0C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kern w:val="32"/>
                <w:sz w:val="23"/>
                <w:szCs w:val="23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</w:p>
        </w:tc>
      </w:tr>
      <w:tr w:rsidR="00EA247E" w14:paraId="5F2630FD" w14:textId="77777777">
        <w:tc>
          <w:tcPr>
            <w:tcW w:w="1283" w:type="pct"/>
            <w:shd w:val="clear" w:color="auto" w:fill="auto"/>
          </w:tcPr>
          <w:p w14:paraId="20DE4811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3. Процедуры и инструменты корпоративных слияний и поглощений, включая методы прогнозирования роста бизнеса</w:t>
            </w:r>
          </w:p>
        </w:tc>
        <w:tc>
          <w:tcPr>
            <w:tcW w:w="2074" w:type="pct"/>
            <w:shd w:val="clear" w:color="auto" w:fill="auto"/>
          </w:tcPr>
          <w:p w14:paraId="0A7F71EC" w14:textId="77777777" w:rsidR="00EA247E" w:rsidRPr="00EC4A3C" w:rsidRDefault="00962D0C" w:rsidP="006645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 xml:space="preserve">1. Детализация процедур </w:t>
            </w:r>
            <w:proofErr w:type="spellStart"/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Due</w:t>
            </w:r>
            <w:proofErr w:type="spellEnd"/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Diligence</w:t>
            </w:r>
            <w:proofErr w:type="spellEnd"/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.</w:t>
            </w:r>
          </w:p>
          <w:p w14:paraId="564228A0" w14:textId="77777777" w:rsidR="00EA247E" w:rsidRPr="00EC4A3C" w:rsidRDefault="00962D0C" w:rsidP="006645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2. Варианты защиты против агрессивных поглощений, возможные в отечественной и международной практике.</w:t>
            </w:r>
          </w:p>
          <w:p w14:paraId="431D5D50" w14:textId="77777777" w:rsidR="00EA247E" w:rsidRPr="00EC4A3C" w:rsidRDefault="00962D0C" w:rsidP="006645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3. Прикладные аспекты методологии комплексного анализа финансово-хозяйственной деятельности компании-мишени.</w:t>
            </w:r>
          </w:p>
          <w:p w14:paraId="5891A213" w14:textId="77777777" w:rsidR="00EA247E" w:rsidRPr="00EC4A3C" w:rsidRDefault="00962D0C" w:rsidP="006645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4. Особенности проведения аналитических процедур до и после сделки M&amp;A.</w:t>
            </w:r>
          </w:p>
          <w:p w14:paraId="66038ED6" w14:textId="77777777" w:rsidR="00EA247E" w:rsidRPr="00EC4A3C" w:rsidRDefault="00962D0C" w:rsidP="006645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5. Прикладные аспекты методологии прогнозирования денежных потоков компании-мишени и её результатов хозяйственной деятельности.</w:t>
            </w:r>
          </w:p>
          <w:p w14:paraId="318BA313" w14:textId="77777777" w:rsidR="00EA247E" w:rsidRPr="00EC4A3C" w:rsidRDefault="00962D0C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  <w:lang w:eastAsia="ru-RU"/>
              </w:rPr>
              <w:t>6. Особенности методологии прогнозирования деятельности объединенной компании.</w:t>
            </w:r>
          </w:p>
        </w:tc>
        <w:tc>
          <w:tcPr>
            <w:tcW w:w="1642" w:type="pct"/>
          </w:tcPr>
          <w:p w14:paraId="54FBE8FE" w14:textId="77777777" w:rsidR="00EA247E" w:rsidRPr="00EC4A3C" w:rsidRDefault="00962D0C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kern w:val="32"/>
                <w:sz w:val="23"/>
                <w:szCs w:val="23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</w:p>
        </w:tc>
      </w:tr>
      <w:tr w:rsidR="00EA247E" w14:paraId="40D5E727" w14:textId="77777777">
        <w:tc>
          <w:tcPr>
            <w:tcW w:w="1283" w:type="pct"/>
            <w:shd w:val="clear" w:color="auto" w:fill="auto"/>
          </w:tcPr>
          <w:p w14:paraId="57323625" w14:textId="77777777" w:rsidR="00EA247E" w:rsidRDefault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Методы и средства для принятия эффективных управленческих решений при сделках M&amp;A</w:t>
            </w:r>
          </w:p>
        </w:tc>
        <w:tc>
          <w:tcPr>
            <w:tcW w:w="2074" w:type="pct"/>
            <w:shd w:val="clear" w:color="auto" w:fill="auto"/>
          </w:tcPr>
          <w:p w14:paraId="3C541A49" w14:textId="77777777" w:rsidR="00EA247E" w:rsidRPr="00EC4A3C" w:rsidRDefault="00962D0C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1. Прикладные аспекты методологии принятия управленческих решений при сделках </w:t>
            </w: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en-GB" w:eastAsia="ru-RU"/>
              </w:rPr>
              <w:t>M</w:t>
            </w: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&amp;</w:t>
            </w: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en-GB" w:eastAsia="ru-RU"/>
              </w:rPr>
              <w:t>A</w:t>
            </w: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.</w:t>
            </w:r>
          </w:p>
          <w:p w14:paraId="01812B21" w14:textId="77777777" w:rsidR="00EA247E" w:rsidRPr="00EC4A3C" w:rsidRDefault="00962D0C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2. Интерпретация полученных результатов различных аналитических процедур при сделках </w:t>
            </w: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en-GB" w:eastAsia="ru-RU"/>
              </w:rPr>
              <w:t>M</w:t>
            </w: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&amp;</w:t>
            </w: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en-GB" w:eastAsia="ru-RU"/>
              </w:rPr>
              <w:t>A</w:t>
            </w: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.</w:t>
            </w:r>
          </w:p>
          <w:p w14:paraId="536044D6" w14:textId="77777777" w:rsidR="00EA247E" w:rsidRPr="00EC4A3C" w:rsidRDefault="00962D0C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3. Прикладные аспекты разработки финансовой стратегии и финансовой политики объединенной компании.</w:t>
            </w:r>
          </w:p>
          <w:p w14:paraId="2F3DBA42" w14:textId="77777777" w:rsidR="00EA247E" w:rsidRPr="00EC4A3C" w:rsidRDefault="00962D0C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4. Прикладные аспекты расчета синергетического эффекта объединенного бизнеса.</w:t>
            </w:r>
          </w:p>
        </w:tc>
        <w:tc>
          <w:tcPr>
            <w:tcW w:w="1642" w:type="pct"/>
          </w:tcPr>
          <w:p w14:paraId="6E1F4639" w14:textId="77777777" w:rsidR="00EA247E" w:rsidRPr="00EC4A3C" w:rsidRDefault="00962D0C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EC4A3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</w:p>
        </w:tc>
      </w:tr>
    </w:tbl>
    <w:p w14:paraId="6911931D" w14:textId="77777777" w:rsidR="00EA247E" w:rsidRDefault="00EA2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61F3388" w14:textId="77777777" w:rsidR="00291B28" w:rsidRDefault="00291B28" w:rsidP="00291B28">
      <w:pPr>
        <w:pStyle w:val="2"/>
        <w:suppressAutoHyphens/>
        <w:spacing w:before="0" w:after="0" w:line="360" w:lineRule="auto"/>
        <w:ind w:left="567"/>
        <w:jc w:val="both"/>
        <w:rPr>
          <w:rFonts w:ascii="Times New Roman" w:hAnsi="Times New Roman" w:cs="Times New Roman"/>
          <w:bCs w:val="0"/>
          <w:i w:val="0"/>
          <w:iCs w:val="0"/>
        </w:rPr>
      </w:pPr>
      <w:bookmarkStart w:id="40" w:name="_Toc183428625"/>
      <w:bookmarkStart w:id="41" w:name="_Toc183438965"/>
      <w:r>
        <w:rPr>
          <w:rFonts w:ascii="Times New Roman" w:hAnsi="Times New Roman" w:cs="Times New Roman"/>
          <w:bCs w:val="0"/>
          <w:i w:val="0"/>
          <w:iCs w:val="0"/>
        </w:rPr>
        <w:lastRenderedPageBreak/>
        <w:t>6.2. Перечень вопросов, заданий, тем для подготовки к текущему контролю</w:t>
      </w:r>
    </w:p>
    <w:p w14:paraId="3608CD56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42" w:name="_Hlk72752272"/>
      <w:r w:rsidRPr="00FC6585">
        <w:rPr>
          <w:bCs/>
          <w:sz w:val="28"/>
          <w:szCs w:val="28"/>
          <w:lang w:bidi="ru-RU"/>
        </w:rPr>
        <w:t xml:space="preserve">В рамках дисциплины «Управление ростом бизнеса, слияния и поглощения» студенты должны получить представление о концепции роста бизнесом, а также специфике сделок </w:t>
      </w:r>
      <w:r w:rsidRPr="00FC6585">
        <w:rPr>
          <w:bCs/>
          <w:sz w:val="28"/>
          <w:szCs w:val="28"/>
          <w:lang w:val="en-GB" w:bidi="ru-RU"/>
        </w:rPr>
        <w:t>M</w:t>
      </w:r>
      <w:r w:rsidRPr="00FC6585">
        <w:rPr>
          <w:bCs/>
          <w:sz w:val="28"/>
          <w:szCs w:val="28"/>
          <w:lang w:bidi="ru-RU"/>
        </w:rPr>
        <w:t>&amp;</w:t>
      </w:r>
      <w:r w:rsidRPr="00FC6585">
        <w:rPr>
          <w:bCs/>
          <w:sz w:val="28"/>
          <w:szCs w:val="28"/>
          <w:lang w:val="en-GB" w:bidi="ru-RU"/>
        </w:rPr>
        <w:t>A</w:t>
      </w:r>
      <w:r w:rsidRPr="00FC6585">
        <w:rPr>
          <w:bCs/>
          <w:sz w:val="28"/>
          <w:szCs w:val="28"/>
          <w:lang w:bidi="ru-RU"/>
        </w:rPr>
        <w:t xml:space="preserve">, современном аналитическом инструментарии, применяемом в процессе сделок </w:t>
      </w:r>
      <w:r w:rsidRPr="00FC6585">
        <w:rPr>
          <w:bCs/>
          <w:sz w:val="28"/>
          <w:szCs w:val="28"/>
          <w:lang w:val="en-GB" w:bidi="ru-RU"/>
        </w:rPr>
        <w:t>M</w:t>
      </w:r>
      <w:r w:rsidRPr="00FC6585">
        <w:rPr>
          <w:bCs/>
          <w:sz w:val="28"/>
          <w:szCs w:val="28"/>
          <w:lang w:bidi="ru-RU"/>
        </w:rPr>
        <w:t>&amp;</w:t>
      </w:r>
      <w:r w:rsidRPr="00FC6585">
        <w:rPr>
          <w:bCs/>
          <w:sz w:val="28"/>
          <w:szCs w:val="28"/>
          <w:lang w:val="en-GB" w:bidi="ru-RU"/>
        </w:rPr>
        <w:t>A</w:t>
      </w:r>
      <w:r w:rsidRPr="00FC6585">
        <w:rPr>
          <w:bCs/>
          <w:sz w:val="28"/>
          <w:szCs w:val="28"/>
          <w:lang w:bidi="ru-RU"/>
        </w:rPr>
        <w:t>.</w:t>
      </w:r>
    </w:p>
    <w:p w14:paraId="0ABA296C" w14:textId="662337A0" w:rsidR="00291B28" w:rsidRPr="00FC6585" w:rsidRDefault="00291B28" w:rsidP="00291B28">
      <w:pPr>
        <w:pStyle w:val="Default"/>
        <w:tabs>
          <w:tab w:val="left" w:pos="993"/>
        </w:tabs>
        <w:spacing w:line="360" w:lineRule="auto"/>
        <w:ind w:firstLine="709"/>
        <w:rPr>
          <w:b/>
          <w:bCs/>
          <w:color w:val="000000" w:themeColor="text1"/>
          <w:sz w:val="28"/>
          <w:szCs w:val="28"/>
          <w:lang w:bidi="ru-RU"/>
        </w:rPr>
      </w:pPr>
      <w:r w:rsidRPr="00FC6585">
        <w:rPr>
          <w:b/>
          <w:bCs/>
          <w:color w:val="000000" w:themeColor="text1"/>
          <w:sz w:val="28"/>
          <w:szCs w:val="28"/>
          <w:lang w:bidi="ru-RU"/>
        </w:rPr>
        <w:t xml:space="preserve">Форма текущего контроля </w:t>
      </w:r>
      <w:r>
        <w:rPr>
          <w:b/>
          <w:bCs/>
          <w:color w:val="000000" w:themeColor="text1"/>
          <w:sz w:val="28"/>
          <w:szCs w:val="28"/>
          <w:lang w:bidi="ru-RU"/>
        </w:rPr>
        <w:t>–</w:t>
      </w:r>
      <w:r w:rsidRPr="00FC6585">
        <w:rPr>
          <w:b/>
          <w:bCs/>
          <w:color w:val="000000" w:themeColor="text1"/>
          <w:sz w:val="28"/>
          <w:szCs w:val="28"/>
          <w:lang w:bidi="ru-RU"/>
        </w:rPr>
        <w:t xml:space="preserve"> эссе</w:t>
      </w:r>
    </w:p>
    <w:p w14:paraId="22D3CB29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Написание эссе является одной из форм внеаудиторной самостоятельной работы студентов и представляет собой самостоятельное аргументированное сочинение – размышление студента над поставленной проблемой или вопросом, выражающее индивидуальную точку зрения автора.</w:t>
      </w:r>
    </w:p>
    <w:p w14:paraId="32259CD7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67FEBFBE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Тематика эссе для всех студентов учебной группы – «Управление ростом бизнеса, слияния и поглощения на примере деятельности … </w:t>
      </w:r>
      <w:r w:rsidRPr="00FC6585">
        <w:rPr>
          <w:bCs/>
          <w:sz w:val="28"/>
          <w:szCs w:val="28"/>
          <w:lang w:bidi="ru-RU"/>
        </w:rPr>
        <w:t>[</w:t>
      </w:r>
      <w:r>
        <w:rPr>
          <w:bCs/>
          <w:sz w:val="28"/>
          <w:szCs w:val="28"/>
          <w:lang w:bidi="ru-RU"/>
        </w:rPr>
        <w:t>официальное название организации</w:t>
      </w:r>
      <w:r w:rsidRPr="00FC6585">
        <w:rPr>
          <w:bCs/>
          <w:sz w:val="28"/>
          <w:szCs w:val="28"/>
          <w:lang w:bidi="ru-RU"/>
        </w:rPr>
        <w:t>]</w:t>
      </w:r>
      <w:r>
        <w:rPr>
          <w:bCs/>
          <w:sz w:val="28"/>
          <w:szCs w:val="28"/>
          <w:lang w:bidi="ru-RU"/>
        </w:rPr>
        <w:t xml:space="preserve"> в текущем финансовом году».</w:t>
      </w:r>
    </w:p>
    <w:p w14:paraId="330EBB7C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В рамках одной учебной группы названия компаний, на основе данных которых студенты пишут свои эссе, не повторяется. Студенты вправе выбрать любую компанию, как из списка, предложенного преподавателем, так и самостоятельно (например, для написания эссе можно взять компанию, в которой студент работает в настоящее время).</w:t>
      </w:r>
    </w:p>
    <w:p w14:paraId="573B4742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Список компаний, на основе данных которых можно написать </w:t>
      </w:r>
      <w:r w:rsidRPr="00780935">
        <w:rPr>
          <w:b/>
          <w:bCs/>
          <w:sz w:val="28"/>
          <w:szCs w:val="28"/>
          <w:lang w:bidi="ru-RU"/>
        </w:rPr>
        <w:t xml:space="preserve">эссе на тему «Управление ростом бизнеса, слияния и поглощения на примере деятельности … </w:t>
      </w:r>
      <w:r w:rsidRPr="00780935">
        <w:rPr>
          <w:b/>
          <w:bCs/>
          <w:sz w:val="28"/>
          <w:szCs w:val="28"/>
          <w:lang w:val="en-US" w:bidi="ru-RU"/>
        </w:rPr>
        <w:t>[</w:t>
      </w:r>
      <w:r w:rsidRPr="00780935">
        <w:rPr>
          <w:b/>
          <w:bCs/>
          <w:sz w:val="28"/>
          <w:szCs w:val="28"/>
          <w:lang w:bidi="ru-RU"/>
        </w:rPr>
        <w:t>официальное название организации</w:t>
      </w:r>
      <w:r w:rsidRPr="00780935">
        <w:rPr>
          <w:b/>
          <w:bCs/>
          <w:sz w:val="28"/>
          <w:szCs w:val="28"/>
          <w:lang w:val="en-US" w:bidi="ru-RU"/>
        </w:rPr>
        <w:t>]</w:t>
      </w:r>
      <w:r w:rsidRPr="00780935">
        <w:rPr>
          <w:b/>
          <w:bCs/>
          <w:sz w:val="28"/>
          <w:szCs w:val="28"/>
          <w:lang w:bidi="ru-RU"/>
        </w:rPr>
        <w:t xml:space="preserve"> в текущем финансовом году»:</w:t>
      </w:r>
    </w:p>
    <w:p w14:paraId="18298632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993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АК «</w:t>
      </w:r>
      <w:proofErr w:type="spellStart"/>
      <w:r>
        <w:rPr>
          <w:bCs/>
          <w:sz w:val="28"/>
          <w:szCs w:val="28"/>
          <w:lang w:bidi="ru-RU"/>
        </w:rPr>
        <w:t>Алроса</w:t>
      </w:r>
      <w:proofErr w:type="spellEnd"/>
      <w:r>
        <w:rPr>
          <w:bCs/>
          <w:sz w:val="28"/>
          <w:szCs w:val="28"/>
          <w:lang w:bidi="ru-RU"/>
        </w:rPr>
        <w:t>» (ПАО);</w:t>
      </w:r>
    </w:p>
    <w:p w14:paraId="0C0DF021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993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АО «Запсибгазпром»;</w:t>
      </w:r>
    </w:p>
    <w:p w14:paraId="0DC1CBCD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993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АО «Московский метрострой»;</w:t>
      </w:r>
    </w:p>
    <w:p w14:paraId="5EB43895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993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АО «Объединенная двигателестроительная корпорация»;</w:t>
      </w:r>
    </w:p>
    <w:p w14:paraId="42EBA669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993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АО «</w:t>
      </w:r>
      <w:proofErr w:type="spellStart"/>
      <w:r>
        <w:rPr>
          <w:bCs/>
          <w:sz w:val="28"/>
          <w:szCs w:val="28"/>
          <w:lang w:bidi="ru-RU"/>
        </w:rPr>
        <w:t>Трансмашхолдинг</w:t>
      </w:r>
      <w:proofErr w:type="spellEnd"/>
      <w:r>
        <w:rPr>
          <w:bCs/>
          <w:sz w:val="28"/>
          <w:szCs w:val="28"/>
          <w:lang w:bidi="ru-RU"/>
        </w:rPr>
        <w:t>»;</w:t>
      </w:r>
    </w:p>
    <w:p w14:paraId="655BF4C4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993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ООО «Самара </w:t>
      </w:r>
      <w:proofErr w:type="spellStart"/>
      <w:r>
        <w:rPr>
          <w:bCs/>
          <w:sz w:val="28"/>
          <w:szCs w:val="28"/>
          <w:lang w:bidi="ru-RU"/>
        </w:rPr>
        <w:t>Транснефть-Теминал</w:t>
      </w:r>
      <w:proofErr w:type="spellEnd"/>
      <w:r>
        <w:rPr>
          <w:bCs/>
          <w:sz w:val="28"/>
          <w:szCs w:val="28"/>
          <w:lang w:bidi="ru-RU"/>
        </w:rPr>
        <w:t>»;</w:t>
      </w:r>
    </w:p>
    <w:p w14:paraId="13C9EF41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993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«Аэрофлот»;</w:t>
      </w:r>
    </w:p>
    <w:p w14:paraId="44EC413E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993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lastRenderedPageBreak/>
        <w:t>ПАО «Газпром»;</w:t>
      </w:r>
    </w:p>
    <w:p w14:paraId="368FBCF1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993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«Магнитогорский металлургический комбинат»;</w:t>
      </w:r>
    </w:p>
    <w:p w14:paraId="43504616" w14:textId="77777777" w:rsidR="00291B28" w:rsidRPr="0061450C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 w:rsidRPr="0061450C">
        <w:rPr>
          <w:bCs/>
          <w:sz w:val="28"/>
          <w:szCs w:val="28"/>
          <w:lang w:bidi="ru-RU"/>
        </w:rPr>
        <w:t>ПАО «МОСТОТРЕСТ»;</w:t>
      </w:r>
    </w:p>
    <w:p w14:paraId="799DA057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«НГК «</w:t>
      </w:r>
      <w:proofErr w:type="spellStart"/>
      <w:r>
        <w:rPr>
          <w:bCs/>
          <w:sz w:val="28"/>
          <w:szCs w:val="28"/>
          <w:lang w:bidi="ru-RU"/>
        </w:rPr>
        <w:t>Славнефть</w:t>
      </w:r>
      <w:proofErr w:type="spellEnd"/>
      <w:r>
        <w:rPr>
          <w:bCs/>
          <w:sz w:val="28"/>
          <w:szCs w:val="28"/>
          <w:lang w:bidi="ru-RU"/>
        </w:rPr>
        <w:t>»;</w:t>
      </w:r>
    </w:p>
    <w:p w14:paraId="2F1D2E74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«НГК «Роснефть»;</w:t>
      </w:r>
    </w:p>
    <w:p w14:paraId="0D8BF3EE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«НОВАТЭК»;</w:t>
      </w:r>
    </w:p>
    <w:p w14:paraId="4D19B87E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«Новолипецкий металлургический комбинат»;</w:t>
      </w:r>
    </w:p>
    <w:p w14:paraId="6EC79B1A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«Объединенная авиастроительная корпорация»;</w:t>
      </w:r>
    </w:p>
    <w:p w14:paraId="7A9632C5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«Полюс»;</w:t>
      </w:r>
    </w:p>
    <w:p w14:paraId="6F26B95B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«Российские железные дороги»;</w:t>
      </w:r>
    </w:p>
    <w:p w14:paraId="3BA1D9C3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«Российские сети»;</w:t>
      </w:r>
    </w:p>
    <w:p w14:paraId="4B2BD180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ПАО «Рус </w:t>
      </w:r>
      <w:proofErr w:type="spellStart"/>
      <w:r>
        <w:rPr>
          <w:bCs/>
          <w:sz w:val="28"/>
          <w:szCs w:val="28"/>
          <w:lang w:bidi="ru-RU"/>
        </w:rPr>
        <w:t>Гидро</w:t>
      </w:r>
      <w:proofErr w:type="spellEnd"/>
      <w:r>
        <w:rPr>
          <w:bCs/>
          <w:sz w:val="28"/>
          <w:szCs w:val="28"/>
          <w:lang w:bidi="ru-RU"/>
        </w:rPr>
        <w:t>»;</w:t>
      </w:r>
    </w:p>
    <w:p w14:paraId="6B10F629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«Сургутнефтегаз».</w:t>
      </w:r>
    </w:p>
    <w:p w14:paraId="04C07ADC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«Татнефть»;</w:t>
      </w:r>
    </w:p>
    <w:p w14:paraId="6735F60D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</w:t>
      </w:r>
      <w:proofErr w:type="spellStart"/>
      <w:r>
        <w:rPr>
          <w:bCs/>
          <w:sz w:val="28"/>
          <w:szCs w:val="28"/>
          <w:lang w:bidi="ru-RU"/>
        </w:rPr>
        <w:t>Фос</w:t>
      </w:r>
      <w:proofErr w:type="spellEnd"/>
      <w:r>
        <w:rPr>
          <w:bCs/>
          <w:sz w:val="28"/>
          <w:szCs w:val="28"/>
          <w:lang w:bidi="ru-RU"/>
        </w:rPr>
        <w:t xml:space="preserve"> Агро»;</w:t>
      </w:r>
    </w:p>
    <w:p w14:paraId="1C2D5067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ПАО ГК «ТНС </w:t>
      </w:r>
      <w:proofErr w:type="spellStart"/>
      <w:r>
        <w:rPr>
          <w:bCs/>
          <w:sz w:val="28"/>
          <w:szCs w:val="28"/>
          <w:lang w:bidi="ru-RU"/>
        </w:rPr>
        <w:t>Энерго</w:t>
      </w:r>
      <w:proofErr w:type="spellEnd"/>
      <w:r>
        <w:rPr>
          <w:bCs/>
          <w:sz w:val="28"/>
          <w:szCs w:val="28"/>
          <w:lang w:bidi="ru-RU"/>
        </w:rPr>
        <w:t>»;</w:t>
      </w:r>
    </w:p>
    <w:p w14:paraId="117246AE" w14:textId="77777777" w:rsid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«ГМК «Норильский никель»;</w:t>
      </w:r>
    </w:p>
    <w:p w14:paraId="0289C6D0" w14:textId="2E9BEF8C" w:rsidR="00291B28" w:rsidRPr="00291B28" w:rsidRDefault="00291B28" w:rsidP="00291B28">
      <w:pPr>
        <w:pStyle w:val="Default"/>
        <w:numPr>
          <w:ilvl w:val="0"/>
          <w:numId w:val="7"/>
        </w:numPr>
        <w:tabs>
          <w:tab w:val="decimal" w:pos="851"/>
        </w:tabs>
        <w:spacing w:line="360" w:lineRule="auto"/>
        <w:ind w:left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ПАО НК «Лукойл».</w:t>
      </w:r>
    </w:p>
    <w:p w14:paraId="7A9CD79A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Написание эссе студентом ведётся под методическим руководством преподавателя, ведущего семинарские занятия.</w:t>
      </w:r>
    </w:p>
    <w:p w14:paraId="6E081812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Эссе должно содержать:</w:t>
      </w:r>
    </w:p>
    <w:p w14:paraId="47905550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- описание проблемы (вопроса), на который студент отвечает входе своего исследования;</w:t>
      </w:r>
    </w:p>
    <w:p w14:paraId="0725B1C3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- теоретическое обоснование актуальности выбранной проблемы (вопроса) и изложение индивидуальной точки зрения автора относительно выбранной проблемы (вопроса) с использованием литературных источников;</w:t>
      </w:r>
    </w:p>
    <w:p w14:paraId="4C213532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- выводы, обобщающие авторскую позицию по поставленной проблеме (вопросу).</w:t>
      </w:r>
    </w:p>
    <w:p w14:paraId="31029136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Работу над эссе рекомендуется выполнять в несколько этапов.</w:t>
      </w:r>
    </w:p>
    <w:p w14:paraId="4A899A7C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lastRenderedPageBreak/>
        <w:t xml:space="preserve">Первый этап работы – исследование бизнеса, внутренней и внешней среды и финансового положения </w:t>
      </w:r>
      <w:r>
        <w:rPr>
          <w:bCs/>
          <w:sz w:val="28"/>
          <w:szCs w:val="28"/>
          <w:lang w:bidi="ru-RU"/>
        </w:rPr>
        <w:t>исследуемой компании</w:t>
      </w:r>
      <w:r w:rsidRPr="00780935">
        <w:rPr>
          <w:bCs/>
          <w:sz w:val="28"/>
          <w:szCs w:val="28"/>
          <w:lang w:bidi="ru-RU"/>
        </w:rPr>
        <w:t>. Вопросы:</w:t>
      </w:r>
    </w:p>
    <w:p w14:paraId="1BF86708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В чем состоит бизнес компаний – какой продукт (товары, услуги и т.д.) компания продает и на каких рынках сбыта?</w:t>
      </w:r>
    </w:p>
    <w:p w14:paraId="23956B89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Как соотносятся показатели рентабельности текущей деятельности компаний с показателями их ближайших конкурентов?</w:t>
      </w:r>
    </w:p>
    <w:p w14:paraId="364B2124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Каковы финансовые позиции компаний с точки зрения уровня общей задолженности, текущей и быстрой ликвидности?</w:t>
      </w:r>
    </w:p>
    <w:p w14:paraId="7B4328A8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Можно ли говорить о финансовой устойчивости компаний?</w:t>
      </w:r>
    </w:p>
    <w:p w14:paraId="5A7BB947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Студентом и</w:t>
      </w:r>
      <w:r w:rsidRPr="00780935">
        <w:rPr>
          <w:bCs/>
          <w:sz w:val="28"/>
          <w:szCs w:val="28"/>
          <w:lang w:bidi="ru-RU"/>
        </w:rPr>
        <w:t>спользуются инструменты SWOT-анализа, PEST-анализа и SNW-анализа, а также комплексного анализа финансово-хозяйственной деятельности компаний.</w:t>
      </w:r>
    </w:p>
    <w:p w14:paraId="577FC98F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Второй этап работы – исследование денежных потоков компании по текущей, инвестиционной и финансовой деятельности. Вопросы по текущей деятельности компаний:</w:t>
      </w:r>
    </w:p>
    <w:p w14:paraId="5C645AF3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 xml:space="preserve">Как формируются денежные потоки компаний по текущей (операционной) деятельности от расходов и доходов? </w:t>
      </w:r>
    </w:p>
    <w:p w14:paraId="1101FA9E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Как соотносится динамика чистой и операционной прибыли?</w:t>
      </w:r>
    </w:p>
    <w:p w14:paraId="13F826D0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Как соотносится динамика операционной прибыли и денежного потока по операционной деятельности?</w:t>
      </w:r>
    </w:p>
    <w:p w14:paraId="31F5C1DF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Вопросы по инвестиционной деятельности компаний:</w:t>
      </w:r>
    </w:p>
    <w:p w14:paraId="3C1B465A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Какова динамика денежных потоков по инвестиционной деятельности и как она соотносится с динамикой денежных потоков по операционной деятельности?</w:t>
      </w:r>
    </w:p>
    <w:p w14:paraId="7D66C954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На что были направлены инвестиции и за счет каких будущих денежных потоков предполагается их возврат?</w:t>
      </w:r>
    </w:p>
    <w:p w14:paraId="6B46852A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Если имели место чистые инвестиции (отток денежных средств), то за счет каких источников (внутренних, либо внешних) эти инвестиции были профинансированы?</w:t>
      </w:r>
    </w:p>
    <w:p w14:paraId="0B6F7A99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Вопросы по финансовой деятельности компаний:</w:t>
      </w:r>
    </w:p>
    <w:p w14:paraId="4EBEE712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lastRenderedPageBreak/>
        <w:t>⁻</w:t>
      </w:r>
      <w:r w:rsidRPr="00780935">
        <w:rPr>
          <w:bCs/>
          <w:sz w:val="28"/>
          <w:szCs w:val="28"/>
          <w:lang w:bidi="ru-RU"/>
        </w:rPr>
        <w:tab/>
        <w:t>Какова динамика денежных потоков по финансовой деятельности и как она соотносится с динамикой денежных потоков по операционной деятельности?</w:t>
      </w:r>
    </w:p>
    <w:p w14:paraId="0CB36CD1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На что были направлены платежи по финансовой деятельности?</w:t>
      </w:r>
    </w:p>
    <w:p w14:paraId="5A624825" w14:textId="77777777" w:rsidR="00291B28" w:rsidRPr="00780935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>⁻</w:t>
      </w:r>
      <w:r w:rsidRPr="00780935">
        <w:rPr>
          <w:bCs/>
          <w:sz w:val="28"/>
          <w:szCs w:val="28"/>
          <w:lang w:bidi="ru-RU"/>
        </w:rPr>
        <w:tab/>
        <w:t>За счет каких источников (внутренних, либо внешних) платежи по финансовой деятельности были профинансированы?</w:t>
      </w:r>
    </w:p>
    <w:p w14:paraId="07769274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80935">
        <w:rPr>
          <w:bCs/>
          <w:sz w:val="28"/>
          <w:szCs w:val="28"/>
          <w:lang w:bidi="ru-RU"/>
        </w:rPr>
        <w:t xml:space="preserve">Третий этап работы – </w:t>
      </w:r>
      <w:r>
        <w:rPr>
          <w:bCs/>
          <w:sz w:val="28"/>
          <w:szCs w:val="28"/>
          <w:lang w:bidi="ru-RU"/>
        </w:rPr>
        <w:t xml:space="preserve">обобщение, выводы и предложения по вопросу управления ростом бизнеса, слияния и поглощения на примере деятельности … </w:t>
      </w:r>
      <w:r w:rsidRPr="00ED6C92">
        <w:rPr>
          <w:bCs/>
          <w:sz w:val="28"/>
          <w:szCs w:val="28"/>
          <w:lang w:bidi="ru-RU"/>
        </w:rPr>
        <w:t>[официальное название организации] в текущем финансовом году</w:t>
      </w:r>
      <w:r>
        <w:rPr>
          <w:bCs/>
          <w:sz w:val="28"/>
          <w:szCs w:val="28"/>
          <w:lang w:bidi="ru-RU"/>
        </w:rPr>
        <w:t>.</w:t>
      </w:r>
    </w:p>
    <w:p w14:paraId="6ADD2BE7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Требования к написанию эссе:</w:t>
      </w:r>
    </w:p>
    <w:p w14:paraId="41EA2CDC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- обоснованность и оригинальность постановки и решения проблемы или вопроса;</w:t>
      </w:r>
    </w:p>
    <w:p w14:paraId="4FC7DC26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- аргументированность основных положений и выводов;</w:t>
      </w:r>
    </w:p>
    <w:p w14:paraId="41556AAE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- чёткость и лаконичность изложения собственных мыслей.</w:t>
      </w:r>
    </w:p>
    <w:p w14:paraId="04EA7CFE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Объём эссе (без «оформительских листов» - «титул», «содержание», «список источников» и др.) должен составлять не менее 5 (пяти) страниц.</w:t>
      </w:r>
    </w:p>
    <w:p w14:paraId="32C9BF57" w14:textId="77777777" w:rsidR="00291B28" w:rsidRPr="00ED6C92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ED6C92">
        <w:rPr>
          <w:bCs/>
          <w:sz w:val="28"/>
          <w:szCs w:val="28"/>
          <w:lang w:bidi="ru-RU"/>
        </w:rPr>
        <w:t xml:space="preserve">В рамках основного текста </w:t>
      </w:r>
      <w:r>
        <w:rPr>
          <w:bCs/>
          <w:sz w:val="28"/>
          <w:szCs w:val="28"/>
          <w:lang w:bidi="ru-RU"/>
        </w:rPr>
        <w:t>эссе</w:t>
      </w:r>
      <w:r w:rsidRPr="00ED6C92">
        <w:rPr>
          <w:bCs/>
          <w:sz w:val="28"/>
          <w:szCs w:val="28"/>
          <w:lang w:bidi="ru-RU"/>
        </w:rPr>
        <w:t xml:space="preserve"> должны быть выделены следующие разделы:</w:t>
      </w:r>
    </w:p>
    <w:p w14:paraId="00BE46C0" w14:textId="77777777" w:rsidR="00291B28" w:rsidRPr="00ED6C92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ED6C92">
        <w:rPr>
          <w:bCs/>
          <w:sz w:val="28"/>
          <w:szCs w:val="28"/>
          <w:lang w:bidi="ru-RU"/>
        </w:rPr>
        <w:t>1)</w:t>
      </w:r>
      <w:r w:rsidRPr="00ED6C92">
        <w:rPr>
          <w:bCs/>
          <w:sz w:val="28"/>
          <w:szCs w:val="28"/>
          <w:lang w:bidi="ru-RU"/>
        </w:rPr>
        <w:tab/>
        <w:t>Исследование бизнеса и финансового положения компаний. Комплексный анализ финансово-хозяйственной деятельности.</w:t>
      </w:r>
    </w:p>
    <w:p w14:paraId="1EACD492" w14:textId="77777777" w:rsidR="00291B28" w:rsidRPr="00ED6C92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ED6C92">
        <w:rPr>
          <w:bCs/>
          <w:sz w:val="28"/>
          <w:szCs w:val="28"/>
          <w:lang w:bidi="ru-RU"/>
        </w:rPr>
        <w:t>2)</w:t>
      </w:r>
      <w:r w:rsidRPr="00ED6C92">
        <w:rPr>
          <w:bCs/>
          <w:sz w:val="28"/>
          <w:szCs w:val="28"/>
          <w:lang w:bidi="ru-RU"/>
        </w:rPr>
        <w:tab/>
        <w:t>Исследование денежных потоков компани</w:t>
      </w:r>
      <w:r>
        <w:rPr>
          <w:bCs/>
          <w:sz w:val="28"/>
          <w:szCs w:val="28"/>
          <w:lang w:bidi="ru-RU"/>
        </w:rPr>
        <w:t>и</w:t>
      </w:r>
      <w:r w:rsidRPr="00ED6C92">
        <w:rPr>
          <w:bCs/>
          <w:sz w:val="28"/>
          <w:szCs w:val="28"/>
          <w:lang w:bidi="ru-RU"/>
        </w:rPr>
        <w:t xml:space="preserve"> по текущей, инвестиционной и финансовой деятельности.</w:t>
      </w:r>
    </w:p>
    <w:p w14:paraId="6763ADF2" w14:textId="77777777" w:rsidR="00291B28" w:rsidRPr="00ED6C92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ED6C92">
        <w:rPr>
          <w:bCs/>
          <w:sz w:val="28"/>
          <w:szCs w:val="28"/>
          <w:lang w:bidi="ru-RU"/>
        </w:rPr>
        <w:t>3)</w:t>
      </w:r>
      <w:r w:rsidRPr="00ED6C92">
        <w:rPr>
          <w:bCs/>
          <w:sz w:val="28"/>
          <w:szCs w:val="28"/>
          <w:lang w:bidi="ru-RU"/>
        </w:rPr>
        <w:tab/>
        <w:t xml:space="preserve">Предложения по </w:t>
      </w:r>
      <w:r>
        <w:rPr>
          <w:bCs/>
          <w:sz w:val="28"/>
          <w:szCs w:val="28"/>
          <w:lang w:bidi="ru-RU"/>
        </w:rPr>
        <w:t>вопросу управления ростом бизнеса, слияния и поглощения исследуемой компании</w:t>
      </w:r>
      <w:r w:rsidRPr="00ED6C92">
        <w:rPr>
          <w:bCs/>
          <w:sz w:val="28"/>
          <w:szCs w:val="28"/>
          <w:lang w:bidi="ru-RU"/>
        </w:rPr>
        <w:t>.</w:t>
      </w:r>
    </w:p>
    <w:p w14:paraId="7614F823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ED6C92">
        <w:rPr>
          <w:bCs/>
          <w:sz w:val="28"/>
          <w:szCs w:val="28"/>
          <w:lang w:bidi="ru-RU"/>
        </w:rPr>
        <w:t xml:space="preserve">Целесообразно для публичной защиты своих выводов и рекомендаций по итогам работы </w:t>
      </w:r>
      <w:r>
        <w:rPr>
          <w:bCs/>
          <w:sz w:val="28"/>
          <w:szCs w:val="28"/>
          <w:lang w:bidi="ru-RU"/>
        </w:rPr>
        <w:t xml:space="preserve">над эссе </w:t>
      </w:r>
      <w:r w:rsidRPr="00ED6C92">
        <w:rPr>
          <w:bCs/>
          <w:sz w:val="28"/>
          <w:szCs w:val="28"/>
          <w:lang w:bidi="ru-RU"/>
        </w:rPr>
        <w:t xml:space="preserve">сделать презентацию (в файле </w:t>
      </w:r>
      <w:proofErr w:type="spellStart"/>
      <w:r w:rsidRPr="00ED6C92">
        <w:rPr>
          <w:bCs/>
          <w:sz w:val="28"/>
          <w:szCs w:val="28"/>
          <w:lang w:bidi="ru-RU"/>
        </w:rPr>
        <w:t>PowerPoint</w:t>
      </w:r>
      <w:proofErr w:type="spellEnd"/>
      <w:r w:rsidRPr="00ED6C92">
        <w:rPr>
          <w:bCs/>
          <w:sz w:val="28"/>
          <w:szCs w:val="28"/>
          <w:lang w:bidi="ru-RU"/>
        </w:rPr>
        <w:t>).</w:t>
      </w:r>
    </w:p>
    <w:p w14:paraId="5D8AFE99" w14:textId="5A1803E9" w:rsidR="00291B28" w:rsidRPr="00ED6C92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ED6C92">
        <w:rPr>
          <w:bCs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38562BEB" w14:textId="77777777" w:rsidR="00291B28" w:rsidRPr="00ED6C92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ED6C92">
        <w:rPr>
          <w:bCs/>
          <w:sz w:val="28"/>
          <w:szCs w:val="28"/>
          <w:lang w:bidi="ru-RU"/>
        </w:rPr>
        <w:t>Сроки выполнения работы - в течение 14-и календарных дней с момента получения задания.</w:t>
      </w:r>
    </w:p>
    <w:p w14:paraId="5CDFA545" w14:textId="77777777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ED6C92">
        <w:rPr>
          <w:bCs/>
          <w:sz w:val="28"/>
          <w:szCs w:val="28"/>
          <w:lang w:bidi="ru-RU"/>
        </w:rPr>
        <w:lastRenderedPageBreak/>
        <w:t>Информационный поиск для разработки темы задания предполагает использование статистической и рыночной информации, работу в системе СПАРК, анализ отечественного и зарубежного опыта организации финансового менеджмента компаний различных секторов экономики.</w:t>
      </w:r>
    </w:p>
    <w:bookmarkEnd w:id="42"/>
    <w:p w14:paraId="0AD42C2D" w14:textId="350B82E1" w:rsidR="00291B28" w:rsidRDefault="00291B28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i/>
          <w:color w:val="auto"/>
          <w:sz w:val="28"/>
          <w:szCs w:val="28"/>
          <w:lang w:bidi="ru-RU"/>
        </w:rPr>
      </w:pPr>
      <w:r w:rsidRPr="00664581">
        <w:rPr>
          <w:i/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финансового и инвестиционного менеджмента Факультета «Высшая школа управления».</w:t>
      </w:r>
    </w:p>
    <w:p w14:paraId="15A8BA46" w14:textId="77777777" w:rsidR="00EC4A3C" w:rsidRPr="00664581" w:rsidRDefault="00EC4A3C" w:rsidP="00291B28">
      <w:pPr>
        <w:pStyle w:val="Default"/>
        <w:tabs>
          <w:tab w:val="left" w:pos="993"/>
        </w:tabs>
        <w:spacing w:line="360" w:lineRule="auto"/>
        <w:ind w:firstLine="709"/>
        <w:jc w:val="both"/>
        <w:rPr>
          <w:i/>
          <w:color w:val="auto"/>
          <w:sz w:val="28"/>
          <w:szCs w:val="28"/>
          <w:lang w:bidi="ru-RU"/>
        </w:rPr>
      </w:pPr>
    </w:p>
    <w:p w14:paraId="0374FD66" w14:textId="77777777" w:rsidR="00EA247E" w:rsidRDefault="00962D0C" w:rsidP="00EC4A3C">
      <w:pPr>
        <w:pStyle w:val="1"/>
        <w:numPr>
          <w:ilvl w:val="0"/>
          <w:numId w:val="1"/>
        </w:numPr>
        <w:tabs>
          <w:tab w:val="left" w:pos="142"/>
        </w:tabs>
        <w:suppressAutoHyphens/>
        <w:spacing w:before="0" w:after="0" w:line="360" w:lineRule="auto"/>
        <w:ind w:left="142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0"/>
      <w:bookmarkEnd w:id="41"/>
    </w:p>
    <w:p w14:paraId="15D6CFA4" w14:textId="2014ADA1" w:rsidR="00664581" w:rsidRPr="00664581" w:rsidRDefault="00664581" w:rsidP="00EC4A3C">
      <w:pPr>
        <w:pStyle w:val="af4"/>
        <w:spacing w:line="360" w:lineRule="auto"/>
        <w:ind w:left="0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 xml:space="preserve">         </w:t>
      </w:r>
      <w:r w:rsidRPr="00664581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664581">
        <w:rPr>
          <w:rFonts w:eastAsia="Calibri"/>
          <w:b/>
          <w:color w:val="000000"/>
          <w:sz w:val="28"/>
          <w:szCs w:val="28"/>
        </w:rPr>
        <w:t xml:space="preserve"> </w:t>
      </w:r>
      <w:r w:rsidRPr="00664581">
        <w:rPr>
          <w:rFonts w:eastAsia="Calibri"/>
          <w:color w:val="000000"/>
          <w:sz w:val="28"/>
          <w:szCs w:val="28"/>
        </w:rPr>
        <w:t>разделе</w:t>
      </w:r>
      <w:r w:rsidRPr="00664581">
        <w:rPr>
          <w:rFonts w:eastAsia="Calibri"/>
          <w:b/>
          <w:color w:val="000000"/>
          <w:sz w:val="28"/>
          <w:szCs w:val="28"/>
        </w:rPr>
        <w:t xml:space="preserve"> 2.</w:t>
      </w:r>
      <w:r w:rsidRPr="00664581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</w:t>
      </w:r>
      <w:bookmarkStart w:id="43" w:name="_Toc73917222"/>
      <w:r w:rsidRPr="00664581">
        <w:rPr>
          <w:b/>
          <w:sz w:val="28"/>
          <w:szCs w:val="28"/>
          <w:lang w:eastAsia="en-US"/>
        </w:rPr>
        <w:t>ьтатов обучения по дисциплине».</w:t>
      </w:r>
    </w:p>
    <w:p w14:paraId="69FD4788" w14:textId="49C0FCFF" w:rsidR="00D44110" w:rsidRPr="00EC4A3C" w:rsidRDefault="00664581" w:rsidP="00EC4A3C">
      <w:pPr>
        <w:pStyle w:val="af4"/>
        <w:keepNext/>
        <w:keepLines/>
        <w:spacing w:line="360" w:lineRule="auto"/>
        <w:ind w:left="927"/>
        <w:jc w:val="center"/>
        <w:outlineLvl w:val="1"/>
        <w:rPr>
          <w:b/>
          <w:bCs/>
          <w:sz w:val="28"/>
          <w:szCs w:val="26"/>
        </w:rPr>
      </w:pPr>
      <w:r w:rsidRPr="00664581">
        <w:rPr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3"/>
    </w:p>
    <w:tbl>
      <w:tblPr>
        <w:tblStyle w:val="2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D44110" w14:paraId="7AB357FA" w14:textId="77777777" w:rsidTr="00664581">
        <w:tc>
          <w:tcPr>
            <w:tcW w:w="2182" w:type="dxa"/>
          </w:tcPr>
          <w:p w14:paraId="39FDC2FD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572E28EB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20E4A460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(умения и знания), соотнесенные 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инди-каторами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достижения компетенции</w:t>
            </w:r>
          </w:p>
        </w:tc>
        <w:tc>
          <w:tcPr>
            <w:tcW w:w="3123" w:type="dxa"/>
          </w:tcPr>
          <w:p w14:paraId="7E82CB04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D44110" w14:paraId="2DBE75C8" w14:textId="77777777" w:rsidTr="00962D0C">
        <w:tc>
          <w:tcPr>
            <w:tcW w:w="2182" w:type="dxa"/>
            <w:vMerge w:val="restart"/>
          </w:tcPr>
          <w:p w14:paraId="4D431804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ПКН-1. 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теории, а также обобщения и критического анализа актуальных практик управления</w:t>
            </w:r>
          </w:p>
          <w:p w14:paraId="21FD3795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0A4A18B6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</w:tc>
        <w:tc>
          <w:tcPr>
            <w:tcW w:w="2654" w:type="dxa"/>
          </w:tcPr>
          <w:p w14:paraId="1A04FA19" w14:textId="33ECE164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теорию и практику управления, а также современные концепции в сфере управления ростом бизнеса, слияния и поглощения.</w:t>
            </w:r>
          </w:p>
          <w:p w14:paraId="4BFB4BE6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современные концепции в сфере управления ростом бизнеса, слияния и поглощения.</w:t>
            </w:r>
          </w:p>
        </w:tc>
        <w:tc>
          <w:tcPr>
            <w:tcW w:w="3123" w:type="dxa"/>
          </w:tcPr>
          <w:p w14:paraId="029BA6F4" w14:textId="788B9B3B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Задание </w:t>
            </w:r>
            <w:r w:rsidR="005A2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№1.</w:t>
            </w:r>
          </w:p>
          <w:p w14:paraId="18B8FE45" w14:textId="218F7892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теории и практики управления, а также современным концепциям в сфере управления ростом бизнеса, слияний и поглощений.</w:t>
            </w:r>
          </w:p>
          <w:p w14:paraId="0BFF599D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2.</w:t>
            </w:r>
          </w:p>
          <w:p w14:paraId="5E1D8685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 оценить параметры роста бизнеса.</w:t>
            </w:r>
          </w:p>
        </w:tc>
      </w:tr>
      <w:tr w:rsidR="00D44110" w14:paraId="1EE0888D" w14:textId="77777777" w:rsidTr="00962D0C">
        <w:tc>
          <w:tcPr>
            <w:tcW w:w="2182" w:type="dxa"/>
            <w:vMerge/>
          </w:tcPr>
          <w:p w14:paraId="7EB94ED9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12C8D4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Обладает умением выявлять необходимость изменений в социально-экономических системах и организовывать реализацию таких изменений.</w:t>
            </w:r>
          </w:p>
        </w:tc>
        <w:tc>
          <w:tcPr>
            <w:tcW w:w="2654" w:type="dxa"/>
          </w:tcPr>
          <w:p w14:paraId="1238A883" w14:textId="0B0B1E05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инструменты, позволяющие выявлять необходимость изменений в социально-экономических системах, включая необходимость роста бизнеса, слияния и поглощения.</w:t>
            </w:r>
          </w:p>
          <w:p w14:paraId="22A56981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исследования, позволяющие выявлять необходимость изменений в социально-экономических системах, включая необходимость роста бизнеса, слияния и поглощения.</w:t>
            </w:r>
          </w:p>
        </w:tc>
        <w:tc>
          <w:tcPr>
            <w:tcW w:w="3123" w:type="dxa"/>
          </w:tcPr>
          <w:p w14:paraId="3ECD5161" w14:textId="0FB02EF9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Задание </w:t>
            </w:r>
            <w:r w:rsidR="005A2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№3.</w:t>
            </w:r>
          </w:p>
          <w:p w14:paraId="589C5697" w14:textId="448B6D4C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различным инструментам, позволяющим выявлять необходимость изменений в социально-экономических системах, включая необходимость роста бизнеса, слияния и поглощения.</w:t>
            </w:r>
          </w:p>
          <w:p w14:paraId="00B2C7D6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4.</w:t>
            </w:r>
          </w:p>
          <w:p w14:paraId="65A8FC36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 провести исследование, позволяющее выявлять необходимость изменений, включая необходимость роста бизнеса, слияния и поглощения.</w:t>
            </w:r>
          </w:p>
        </w:tc>
      </w:tr>
      <w:tr w:rsidR="00D44110" w14:paraId="59973614" w14:textId="77777777" w:rsidTr="00962D0C">
        <w:tc>
          <w:tcPr>
            <w:tcW w:w="2182" w:type="dxa"/>
            <w:vMerge/>
          </w:tcPr>
          <w:p w14:paraId="26E33B80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766E72C4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Критически оценивает и обобщает имеющиеся теоретические концепции, подходы и управленческие практики.</w:t>
            </w:r>
          </w:p>
        </w:tc>
        <w:tc>
          <w:tcPr>
            <w:tcW w:w="2654" w:type="dxa"/>
          </w:tcPr>
          <w:p w14:paraId="56CD3FED" w14:textId="625AFAEB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варианты критической оценки и обобщения имеющихся теоретических концепций, подходов и управленческих практик в сфере управления ростом бизнеса, слияния и поглощения.</w:t>
            </w:r>
          </w:p>
          <w:p w14:paraId="1B1A4BCE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критически оценивать и обобщать имеющиеся теоретические концепции, подходы и управленческие практики в сфере управления ростом бизнеса, слияния и поглощения.</w:t>
            </w:r>
          </w:p>
        </w:tc>
        <w:tc>
          <w:tcPr>
            <w:tcW w:w="3123" w:type="dxa"/>
          </w:tcPr>
          <w:p w14:paraId="5ADAD61B" w14:textId="586931BF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Задание </w:t>
            </w:r>
            <w:r w:rsidR="005A2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№5.</w:t>
            </w:r>
          </w:p>
          <w:p w14:paraId="04756DB1" w14:textId="5758F711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критической оценки и обобщения имеющихся теоретических концепций, подходов и управленческих практик в сфере управления ростом бизнеса, слияния и поглощения.</w:t>
            </w:r>
          </w:p>
          <w:p w14:paraId="27FDDF24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6.</w:t>
            </w:r>
          </w:p>
          <w:p w14:paraId="516638A0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 критически оценить и обобщить управленческую практику в сфере управления ростом бизнеса, слияния и поглощения.</w:t>
            </w:r>
          </w:p>
        </w:tc>
      </w:tr>
      <w:tr w:rsidR="00D44110" w14:paraId="7DAFDD31" w14:textId="77777777" w:rsidTr="00962D0C">
        <w:tc>
          <w:tcPr>
            <w:tcW w:w="2182" w:type="dxa"/>
            <w:vMerge w:val="restart"/>
          </w:tcPr>
          <w:p w14:paraId="190282F2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ПК-2. Способность осуществлять стратегическое бизнес- и финансовое планирование для корпораций и компаний, использовать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243" w:type="dxa"/>
          </w:tcPr>
          <w:p w14:paraId="1066440D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Демонстрирует навыки самостоятельного консультирования по вопросам разработки системы бизнес- и финансового планирования для корпораций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компаний с учетом соблюдения национальных нормативных требований, мобильности капитала, трансфертного ценообразования.</w:t>
            </w:r>
          </w:p>
        </w:tc>
        <w:tc>
          <w:tcPr>
            <w:tcW w:w="2654" w:type="dxa"/>
          </w:tcPr>
          <w:p w14:paraId="38A1272A" w14:textId="166E3D2F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направления консультирования по вопросам разработки системы бизнес- и финансового планирования для корпораций и компаний с учетом соблюдения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национальных нормативных требований, мобильности капитала, трансфертного ценообразования в сфере управления ростом бизнеса, слияния и поглощения.</w:t>
            </w:r>
          </w:p>
          <w:p w14:paraId="1968550B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консультировать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 в сфере управления ростом бизнеса, слияния и поглощения.</w:t>
            </w:r>
          </w:p>
        </w:tc>
        <w:tc>
          <w:tcPr>
            <w:tcW w:w="3123" w:type="dxa"/>
          </w:tcPr>
          <w:p w14:paraId="52935838" w14:textId="25407764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5A2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№7.</w:t>
            </w:r>
          </w:p>
          <w:p w14:paraId="722177B6" w14:textId="1E2DE94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различным направлениям консультирования по вопросам разработки системы бизнес- и финансового планирования для корпораций и компаний с учетом соблюдения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национальных нормативных требований, мобильности капитала, трансфертного ценообразования в сфере управления ростом бизнеса, слияния и поглощения.</w:t>
            </w:r>
          </w:p>
          <w:p w14:paraId="08FA88D1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8.</w:t>
            </w:r>
          </w:p>
          <w:p w14:paraId="0E5F6B9B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 предложить направления совершенствования системы бизнес- и финансового планирования с учетом соблюдения национальных нормативных требований, мобильности капитала, трансфертного ценообразования в сфере управления ростом бизнеса, слияния и поглощения.</w:t>
            </w:r>
          </w:p>
        </w:tc>
      </w:tr>
      <w:tr w:rsidR="00D44110" w14:paraId="0F0CB75E" w14:textId="77777777" w:rsidTr="00962D0C">
        <w:tc>
          <w:tcPr>
            <w:tcW w:w="2182" w:type="dxa"/>
            <w:vMerge/>
          </w:tcPr>
          <w:p w14:paraId="5EC5905E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5C4051D2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Использует современные информационные технологии и пакеты прикладных программ для разработки системы бизнес- и финансового планирования.</w:t>
            </w:r>
          </w:p>
        </w:tc>
        <w:tc>
          <w:tcPr>
            <w:tcW w:w="2654" w:type="dxa"/>
          </w:tcPr>
          <w:p w14:paraId="2A2F9112" w14:textId="18113835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информационные технологии и пакеты прикладных программ для разработки системы бизнес- и финансового планирования в сфере управления ростом бизнеса, слияния и поглощения.</w:t>
            </w:r>
          </w:p>
          <w:p w14:paraId="7DDD3208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современные информационные технологии и пакеты прикладных программ для разработки системы бизнес- и финансового планирования в сфере управления ростом бизнеса, слияния и поглощения.</w:t>
            </w:r>
          </w:p>
        </w:tc>
        <w:tc>
          <w:tcPr>
            <w:tcW w:w="3123" w:type="dxa"/>
          </w:tcPr>
          <w:p w14:paraId="29D55C96" w14:textId="38B3B7E8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Задание </w:t>
            </w:r>
            <w:r w:rsidR="005A2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№9.</w:t>
            </w:r>
          </w:p>
          <w:p w14:paraId="340F6EA0" w14:textId="4D0D687C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использования современных информационных технологий и пакетов прикладных программ для разработки системы бизнес- и финансового планирования в сфере управления ростом бизнеса, слияния и поглощения.</w:t>
            </w:r>
          </w:p>
          <w:p w14:paraId="4F13BBE0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10.</w:t>
            </w:r>
          </w:p>
          <w:p w14:paraId="431B72B7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конкретных компаний (по вариантам) охарактеризовать использование современных информационных технологий и пакетов прикладных программ для разработки системы бизнес-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финансового планирования в сфере управления ростом бизнеса, слияния и поглощения.</w:t>
            </w:r>
          </w:p>
        </w:tc>
      </w:tr>
      <w:tr w:rsidR="00D44110" w14:paraId="71917CB0" w14:textId="77777777" w:rsidTr="00962D0C">
        <w:tc>
          <w:tcPr>
            <w:tcW w:w="2182" w:type="dxa"/>
            <w:vMerge/>
          </w:tcPr>
          <w:p w14:paraId="75E33F4D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A0068FB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Демонстрирует способность оценить потенциальную добавленную стоимость компании, возникающую в результате реализации инвестиционного проекта или инвестиционного портфеля.</w:t>
            </w:r>
          </w:p>
        </w:tc>
        <w:tc>
          <w:tcPr>
            <w:tcW w:w="2654" w:type="dxa"/>
          </w:tcPr>
          <w:p w14:paraId="56F33433" w14:textId="67A60173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методики и инструменты для оценки потенциальной добавленной стоимости компании, возникающей в результате реализации инвестиционного проекта или инвестиционного портфеля в сфере управления ростом бизнеса, слияния и поглощения.</w:t>
            </w:r>
          </w:p>
          <w:p w14:paraId="4B26642A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оценить потенциальную добавленную стоимость компании, возникающую в результате реализации инвестиционного проекта или инвестиционного портфеля в сфере управления ростом бизнеса, слияния и поглощения.</w:t>
            </w:r>
          </w:p>
        </w:tc>
        <w:tc>
          <w:tcPr>
            <w:tcW w:w="3123" w:type="dxa"/>
          </w:tcPr>
          <w:p w14:paraId="1ADD7EB8" w14:textId="4A511259" w:rsidR="00D44110" w:rsidRDefault="005A2A17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11.</w:t>
            </w:r>
          </w:p>
          <w:p w14:paraId="239C53C9" w14:textId="66927B75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различным методикам и инструментам для оценки потенциальной добавленной стоимости компании, возникающей в результате реализации инвестиционного проекта или инвестиционного портфеля в сфере управления ростом бизнеса, слияния и поглощения.</w:t>
            </w:r>
          </w:p>
          <w:p w14:paraId="3F470722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12.</w:t>
            </w:r>
          </w:p>
          <w:p w14:paraId="22E97746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 оценить потенциальную добавленную стоимость компании, возникающую в результате реализации инвестиционного проекта или инвестиционного портфеля в сфере управления ростом бизнеса, слияния и поглощения.</w:t>
            </w:r>
          </w:p>
        </w:tc>
      </w:tr>
      <w:tr w:rsidR="00D44110" w14:paraId="1653BAFC" w14:textId="77777777" w:rsidTr="00962D0C">
        <w:tc>
          <w:tcPr>
            <w:tcW w:w="2182" w:type="dxa"/>
            <w:vMerge/>
          </w:tcPr>
          <w:p w14:paraId="756957FB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56135B0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Применяет методологические подходы к обоснованию финансового обеспечения крупномасштабных высоко рисковых национальных и международных бизнес-проектов.</w:t>
            </w:r>
          </w:p>
        </w:tc>
        <w:tc>
          <w:tcPr>
            <w:tcW w:w="2654" w:type="dxa"/>
          </w:tcPr>
          <w:p w14:paraId="34C3E569" w14:textId="1C9719D0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методологические подходы к обоснованию финансового обеспечения крупномасштабных высоко рисковых национальных и международных бизнес-проектов в сфере управления ростом бизнеса, слияния и поглощения.</w:t>
            </w:r>
          </w:p>
          <w:p w14:paraId="5A44D020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методологические подходы к обоснованию финансового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крупномасштабных высоко рисковых национальных и международных бизнес-проектов в сфере управления ростом бизнеса, слияния и поглощения.</w:t>
            </w:r>
          </w:p>
        </w:tc>
        <w:tc>
          <w:tcPr>
            <w:tcW w:w="3123" w:type="dxa"/>
          </w:tcPr>
          <w:p w14:paraId="1CF13372" w14:textId="6133BCBB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5A2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 13.</w:t>
            </w:r>
          </w:p>
          <w:p w14:paraId="2D32DEA1" w14:textId="6BC60006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методологическим подходам к обоснованию финансового обеспечения крупномасштабных высоко рисковых национальных и международных бизнес-проектов в сфере управления ростом бизнеса, слияния и поглощения.</w:t>
            </w:r>
          </w:p>
          <w:p w14:paraId="13939D7C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14.</w:t>
            </w:r>
          </w:p>
          <w:p w14:paraId="210D4D1B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конкретных компаний (по вариантам) обосновать финансовое обеспечение крупномасштабных высоко рисковых национальных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международных бизнес-проектов в сфере управления ростом бизнеса, слияния и поглощения.</w:t>
            </w:r>
          </w:p>
        </w:tc>
      </w:tr>
      <w:tr w:rsidR="00D44110" w14:paraId="5914AF42" w14:textId="77777777" w:rsidTr="00962D0C">
        <w:tc>
          <w:tcPr>
            <w:tcW w:w="2182" w:type="dxa"/>
            <w:vMerge w:val="restart"/>
          </w:tcPr>
          <w:p w14:paraId="2539158A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ПК-3. Способность применять стратегию слияний и поглощений, другие стратегии роста бизнеса для повышения благосостояния собственников</w:t>
            </w:r>
          </w:p>
        </w:tc>
        <w:tc>
          <w:tcPr>
            <w:tcW w:w="2243" w:type="dxa"/>
          </w:tcPr>
          <w:p w14:paraId="19FC0742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Демонстрирует способность обосновать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исполь-зование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слияний и поглощений в качестве метода корпоративной экспансии, оценить корпоративный и конкурентный характер таких сделок,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консульти-ровать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критериям выбора подходящей цели приобретения, оценить потенциал синергии и использования обратного поглощения как способа листинга на фондовом рынке.</w:t>
            </w:r>
          </w:p>
        </w:tc>
        <w:tc>
          <w:tcPr>
            <w:tcW w:w="2654" w:type="dxa"/>
          </w:tcPr>
          <w:p w14:paraId="7E116A93" w14:textId="25FBE09D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варианты обоснования использования слияний и поглощений в качестве метода корпоративной экспансии, методики оценки корпоративного и конкурентного характера таких сделок, направления консультирования по критериям выбора подходящей цели приобретения, методики оценки потенциала синергии и использования обратного поглощения как способа листинга на фондовом рынке.</w:t>
            </w:r>
          </w:p>
          <w:p w14:paraId="7D32954A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обосновать использование слияний и поглощений в качестве метода корпоративной экспансии, оценить корпоративный и конкурентный характер таких сделок, консультировать по критериям выбора подходящей цели приобретения, оценить потенциал синергии и использования обратного поглощения как способа листинга на фондовом рынке.</w:t>
            </w:r>
          </w:p>
        </w:tc>
        <w:tc>
          <w:tcPr>
            <w:tcW w:w="3123" w:type="dxa"/>
          </w:tcPr>
          <w:p w14:paraId="18963CE2" w14:textId="5C3FEC59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Задание </w:t>
            </w:r>
            <w:r w:rsidR="005A2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№15.</w:t>
            </w:r>
          </w:p>
          <w:p w14:paraId="3069FAE6" w14:textId="4AE4B962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вариантам обоснования использования слияний и поглощений в качестве метода корпоративной экспансии, методики оценки корпоративного и конкурентного характера таких сделок, направления консультирования по критериям выбора подходящей цели приобретения, методики оценки потенциала синергии и использования обратного поглощения как способа листинга на фондовом рынке.</w:t>
            </w:r>
          </w:p>
          <w:p w14:paraId="6CCB1A7A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16.</w:t>
            </w:r>
          </w:p>
          <w:p w14:paraId="46C39AC1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 обосновать использование слияний и поглощений в качестве метода корпоративной экспансии, оценить корпоративный и конкурентный характер таких сделок, консультировать по критериям выбора подходящей цели приобретения, оценить потенциал синергии и использования обратного поглощения как способа листинга на фондовом рынке.</w:t>
            </w:r>
          </w:p>
        </w:tc>
      </w:tr>
      <w:tr w:rsidR="00D44110" w14:paraId="076A1C79" w14:textId="77777777" w:rsidTr="00962D0C">
        <w:tc>
          <w:tcPr>
            <w:tcW w:w="2182" w:type="dxa"/>
            <w:vMerge/>
          </w:tcPr>
          <w:p w14:paraId="09946C51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1E0C2423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Учитывает возможности и ограничения стратегий роста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бизнеса для максимизации благосостояния собственников.</w:t>
            </w:r>
          </w:p>
        </w:tc>
        <w:tc>
          <w:tcPr>
            <w:tcW w:w="2654" w:type="dxa"/>
          </w:tcPr>
          <w:p w14:paraId="70AC2D27" w14:textId="43A8AFFB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возможности и ограничения стратегий роста бизнеса для максимизации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благосостояния собственников.</w:t>
            </w:r>
          </w:p>
          <w:p w14:paraId="184D3558" w14:textId="77777777" w:rsidR="00D44110" w:rsidRDefault="00D44110" w:rsidP="00962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учитывать возможности и ограничения стратегий роста бизнеса для максимизации благосостояния собственников.</w:t>
            </w:r>
          </w:p>
        </w:tc>
        <w:tc>
          <w:tcPr>
            <w:tcW w:w="3123" w:type="dxa"/>
          </w:tcPr>
          <w:p w14:paraId="65043454" w14:textId="7B9973AA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5A2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№17.</w:t>
            </w:r>
          </w:p>
          <w:p w14:paraId="725B0533" w14:textId="3973FFAF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возможности и ограничения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стратегий роста бизнеса для максимизации благосостояния собственников.</w:t>
            </w:r>
          </w:p>
          <w:p w14:paraId="28E36CE4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Задание № 18.</w:t>
            </w:r>
          </w:p>
          <w:p w14:paraId="37D527F1" w14:textId="77777777" w:rsidR="00D44110" w:rsidRDefault="00D44110" w:rsidP="00664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 сделать расчёты стратегии роста бизнеса для максимизации благосостояния собственников.</w:t>
            </w:r>
          </w:p>
        </w:tc>
      </w:tr>
    </w:tbl>
    <w:p w14:paraId="1B8AE19B" w14:textId="77777777" w:rsidR="00D44110" w:rsidRDefault="00D4411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381C85" w14:textId="77777777" w:rsidR="00EA247E" w:rsidRDefault="00962D0C" w:rsidP="00664581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  <w:lang w:bidi="ru-RU"/>
        </w:rPr>
      </w:pPr>
      <w:r>
        <w:rPr>
          <w:b/>
          <w:bCs/>
          <w:color w:val="auto"/>
          <w:sz w:val="28"/>
          <w:szCs w:val="28"/>
          <w:lang w:bidi="ru-RU"/>
        </w:rPr>
        <w:t>Примерный перечень вопросов к экзамену</w:t>
      </w:r>
    </w:p>
    <w:p w14:paraId="6DAAFF51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Концепция управления ростом бизнеса и её связь с финансовой стратегией компании.</w:t>
      </w:r>
    </w:p>
    <w:p w14:paraId="5411C0EF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виды финансовых стратегий компании-мишени (по М. 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сокращения.</w:t>
      </w:r>
    </w:p>
    <w:p w14:paraId="48236A10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Центры финансовой ответственности и критерии их выделения. Центры доходов, центры затрат, центры прибыли и центры инвестиций, их характеристика.</w:t>
      </w:r>
    </w:p>
    <w:p w14:paraId="11A8CE78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Финансовая политика компании. Источники финансирования финансово-хозяйственной деятельности компании. Цена капитала компании, включая WACC.</w:t>
      </w:r>
    </w:p>
    <w:p w14:paraId="14057F3A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Формулы расчета стратегических финансовых показателей (ROS, TAT, ROA, </w:t>
      </w:r>
      <w:proofErr w:type="gramStart"/>
      <w:r>
        <w:rPr>
          <w:rFonts w:ascii="Times New Roman" w:hAnsi="Times New Roman" w:cs="Times New Roman"/>
        </w:rPr>
        <w:t>А</w:t>
      </w:r>
      <w:proofErr w:type="gramEnd"/>
      <w:r>
        <w:rPr>
          <w:rFonts w:ascii="Times New Roman" w:hAnsi="Times New Roman" w:cs="Times New Roman"/>
        </w:rPr>
        <w:t>/Е, ROE, RR, SGA, EPS).</w:t>
      </w:r>
    </w:p>
    <w:p w14:paraId="31EE9F4D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Формулы расчета ключевых финансовых мультипликаторов (Р/Е, Р/S, M/B, EV/EBITDA, EV/S).</w:t>
      </w:r>
    </w:p>
    <w:p w14:paraId="2A620E89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Формулы расчета интегральных критериев оценки эффективности бизнеса (ЕVA, CVA, SVA, TSR, CFROI, MVA).</w:t>
      </w:r>
    </w:p>
    <w:p w14:paraId="0ED47524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Различные хозяйственные операции, обеспечивающие рост бизнеса и приобретение конкурентных преимуществ.</w:t>
      </w:r>
    </w:p>
    <w:p w14:paraId="079E919E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Современные интеграционные процессы бизнеса в условиях геополитического давления и экономической глобализации.</w:t>
      </w:r>
    </w:p>
    <w:p w14:paraId="6944FBF7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Виды корпоративных слияний и поглощений (M&amp;A) в отечественной и </w:t>
      </w:r>
      <w:proofErr w:type="gramStart"/>
      <w:r>
        <w:rPr>
          <w:rFonts w:ascii="Times New Roman" w:hAnsi="Times New Roman" w:cs="Times New Roman"/>
        </w:rPr>
        <w:t>зарубежной экономической теории</w:t>
      </w:r>
      <w:proofErr w:type="gramEnd"/>
      <w:r>
        <w:rPr>
          <w:rFonts w:ascii="Times New Roman" w:hAnsi="Times New Roman" w:cs="Times New Roman"/>
        </w:rPr>
        <w:t xml:space="preserve"> и практике. </w:t>
      </w:r>
    </w:p>
    <w:p w14:paraId="16831AF5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Классификация M&amp;A: слияние, присоединение, разделение, выделение, преобразование. </w:t>
      </w:r>
    </w:p>
    <w:p w14:paraId="3EADF5E1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Законодательно-нормативная база для осуществления сделок M&amp;A.</w:t>
      </w:r>
    </w:p>
    <w:p w14:paraId="32BEA084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Стейкхолдеры</w:t>
      </w:r>
      <w:proofErr w:type="spellEnd"/>
      <w:r>
        <w:rPr>
          <w:rFonts w:ascii="Times New Roman" w:hAnsi="Times New Roman" w:cs="Times New Roman"/>
        </w:rPr>
        <w:t xml:space="preserve"> в сделках M&amp;A, финансовые интересы основных и косвенных заинтересованных сторон.</w:t>
      </w:r>
    </w:p>
    <w:p w14:paraId="5620B162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Диагностика направлений минимизации </w:t>
      </w:r>
      <w:proofErr w:type="spellStart"/>
      <w:r>
        <w:rPr>
          <w:rFonts w:ascii="Times New Roman" w:hAnsi="Times New Roman" w:cs="Times New Roman"/>
        </w:rPr>
        <w:t>стейкхолдерского</w:t>
      </w:r>
      <w:proofErr w:type="spellEnd"/>
      <w:r>
        <w:rPr>
          <w:rFonts w:ascii="Times New Roman" w:hAnsi="Times New Roman" w:cs="Times New Roman"/>
        </w:rPr>
        <w:t xml:space="preserve"> риска и успешной интеграции компаний.</w:t>
      </w:r>
    </w:p>
    <w:p w14:paraId="3F41D6BE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Волнообразность развития рынка M&amp;A в мировой практике.</w:t>
      </w:r>
    </w:p>
    <w:p w14:paraId="5BD7FE34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Исторические этапы развития российского рынка M&amp;A, их особенности и предпосылки.</w:t>
      </w:r>
    </w:p>
    <w:p w14:paraId="0840002A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Различные мотивы M&amp;A: рост, синергия (операционная, финансовая), диверсификация, прочие экономические мотивы, самоуверенность управляющих, другие мотивы.</w:t>
      </w:r>
    </w:p>
    <w:p w14:paraId="1A52F49F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Принятие решения о стратегической целесообразности проведения сделки для усиления конкурентных преимуществ и максимизации стоимости компании.</w:t>
      </w:r>
    </w:p>
    <w:p w14:paraId="7B7F356D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процедуры M&amp;A. Характеристика этапов процесса M&amp;A. Разработка плана M&amp;A.</w:t>
      </w:r>
    </w:p>
    <w:p w14:paraId="5A31833E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Due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Diligence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3884CA0D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Переговоры в сделках </w:t>
      </w:r>
      <w:r>
        <w:rPr>
          <w:rFonts w:ascii="Times New Roman" w:hAnsi="Times New Roman" w:cs="Times New Roman"/>
          <w:lang w:val="en-GB"/>
        </w:rPr>
        <w:t>M</w:t>
      </w:r>
      <w:r>
        <w:rPr>
          <w:rFonts w:ascii="Times New Roman" w:hAnsi="Times New Roman" w:cs="Times New Roman"/>
        </w:rPr>
        <w:t>&amp;</w:t>
      </w:r>
      <w:r>
        <w:rPr>
          <w:rFonts w:ascii="Times New Roman" w:hAnsi="Times New Roman" w:cs="Times New Roman"/>
          <w:lang w:val="en-GB"/>
        </w:rPr>
        <w:t>A</w:t>
      </w:r>
      <w:r>
        <w:rPr>
          <w:rFonts w:ascii="Times New Roman" w:hAnsi="Times New Roman" w:cs="Times New Roman"/>
        </w:rPr>
        <w:t>.</w:t>
      </w:r>
    </w:p>
    <w:p w14:paraId="5948171C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Дружественные и недружественные сделки M&amp;A. Виды защиты против агрессивных поглощений.</w:t>
      </w:r>
    </w:p>
    <w:p w14:paraId="3DAB6477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Инструменты для исследования внешней и внутренней среды компании-мишени: SWOT-анализ, PEST-анализ, SNW-анализ.</w:t>
      </w:r>
    </w:p>
    <w:p w14:paraId="7339F428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Комплексный анализ финансово-хозяйственной деятельности компании-мишени как важнейший инструмент </w:t>
      </w:r>
      <w:proofErr w:type="spellStart"/>
      <w:r>
        <w:rPr>
          <w:rFonts w:ascii="Times New Roman" w:hAnsi="Times New Roman" w:cs="Times New Roman"/>
        </w:rPr>
        <w:t>Due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Diligence</w:t>
      </w:r>
      <w:proofErr w:type="spellEnd"/>
      <w:r>
        <w:rPr>
          <w:rFonts w:ascii="Times New Roman" w:hAnsi="Times New Roman" w:cs="Times New Roman"/>
        </w:rPr>
        <w:t>.</w:t>
      </w:r>
    </w:p>
    <w:p w14:paraId="115894F3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Методика аналитических процедур, применяемых в сделках </w:t>
      </w:r>
      <w:r>
        <w:rPr>
          <w:rFonts w:ascii="Times New Roman" w:hAnsi="Times New Roman" w:cs="Times New Roman"/>
          <w:lang w:val="en-GB"/>
        </w:rPr>
        <w:t>M</w:t>
      </w:r>
      <w:r>
        <w:rPr>
          <w:rFonts w:ascii="Times New Roman" w:hAnsi="Times New Roman" w:cs="Times New Roman"/>
        </w:rPr>
        <w:t>&amp;</w:t>
      </w:r>
      <w:r>
        <w:rPr>
          <w:rFonts w:ascii="Times New Roman" w:hAnsi="Times New Roman" w:cs="Times New Roman"/>
          <w:lang w:val="en-GB"/>
        </w:rPr>
        <w:t>A</w:t>
      </w:r>
      <w:r>
        <w:rPr>
          <w:rFonts w:ascii="Times New Roman" w:hAnsi="Times New Roman" w:cs="Times New Roman"/>
        </w:rPr>
        <w:t>: горизонтальный, вертикальный и коэффициентный анализ.</w:t>
      </w:r>
    </w:p>
    <w:p w14:paraId="0E56EFD8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Анализ финансовой устойчивости, ликвидности баланса, деловой активности и оборачиваемости, эффективности и рентабельности деятельности компании-мишени.</w:t>
      </w:r>
    </w:p>
    <w:p w14:paraId="383BE279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Анализ потенциального банкротства компании-мишени (модели Альтмана, </w:t>
      </w:r>
      <w:proofErr w:type="spellStart"/>
      <w:r>
        <w:rPr>
          <w:rFonts w:ascii="Times New Roman" w:hAnsi="Times New Roman" w:cs="Times New Roman"/>
        </w:rPr>
        <w:t>Бивера</w:t>
      </w:r>
      <w:proofErr w:type="spellEnd"/>
      <w:r>
        <w:rPr>
          <w:rFonts w:ascii="Times New Roman" w:hAnsi="Times New Roman" w:cs="Times New Roman"/>
        </w:rPr>
        <w:t xml:space="preserve"> и др.).</w:t>
      </w:r>
    </w:p>
    <w:p w14:paraId="6C6C0DDA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движения денежных потоков компании-мишени по операционной, инвестиционной и финансовой деятельности. Чистые денежные потоки компании-мишени.</w:t>
      </w:r>
    </w:p>
    <w:p w14:paraId="085C527E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Методы и инструменты для прогнозирования денежных потоков компании-мишени и объединенной компании. Дисконтирование денежных потоков.</w:t>
      </w:r>
    </w:p>
    <w:p w14:paraId="58D56DA2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Методология прогнозирования результатов хозяйственной деятельности компании-мишени и объединенной компании.</w:t>
      </w:r>
    </w:p>
    <w:p w14:paraId="0EDBD318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Скрининг и </w:t>
      </w:r>
      <w:proofErr w:type="spellStart"/>
      <w:r>
        <w:rPr>
          <w:rFonts w:ascii="Times New Roman" w:hAnsi="Times New Roman" w:cs="Times New Roman"/>
        </w:rPr>
        <w:t>скоринг</w:t>
      </w:r>
      <w:proofErr w:type="spellEnd"/>
      <w:r>
        <w:rPr>
          <w:rFonts w:ascii="Times New Roman" w:hAnsi="Times New Roman" w:cs="Times New Roman"/>
        </w:rPr>
        <w:t xml:space="preserve"> возможных компаний для приобретения, выбор компании-цели, разработка стратегии переговоров.</w:t>
      </w:r>
    </w:p>
    <w:p w14:paraId="223E0122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приобретаемого бизнеса и вариантов его стоимости. </w:t>
      </w:r>
    </w:p>
    <w:p w14:paraId="3FBE3EC8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Структурирование сделки M&amp;A, проверка её чистоты и разработка плана финансирования. </w:t>
      </w:r>
    </w:p>
    <w:p w14:paraId="007B58CD" w14:textId="77777777" w:rsidR="00EA247E" w:rsidRDefault="00962D0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Конструирование процесса интеграции по итогам сделки M&amp;A. Инструменты для принятия эффективных управленческих решений при сделке M&amp;A и по её завершении. Интерпретация полученных данных.</w:t>
      </w:r>
    </w:p>
    <w:p w14:paraId="65F36AD4" w14:textId="1101640E" w:rsidR="00291B28" w:rsidRPr="00EC4A3C" w:rsidRDefault="00962D0C" w:rsidP="00EC4A3C">
      <w:pPr>
        <w:pStyle w:val="af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Cs w:val="28"/>
        </w:rPr>
      </w:pPr>
      <w:r>
        <w:rPr>
          <w:rFonts w:ascii="Times New Roman" w:hAnsi="Times New Roman" w:cs="Times New Roman"/>
        </w:rPr>
        <w:t>Финансовая стратегия и финансовая политика объединенной компании (по итогам сделки M&amp;A). Расчёт синергетического эффекта для объединенного бизнеса.</w:t>
      </w:r>
    </w:p>
    <w:p w14:paraId="0FCF3E48" w14:textId="68DB13CC" w:rsidR="00291B28" w:rsidRDefault="00291B28" w:rsidP="00291B28">
      <w:pPr>
        <w:pStyle w:val="af8"/>
        <w:spacing w:line="360" w:lineRule="auto"/>
        <w:ind w:left="709"/>
        <w:jc w:val="center"/>
        <w:rPr>
          <w:rFonts w:ascii="Times New Roman" w:hAnsi="Times New Roman" w:cs="Times New Roman"/>
          <w:b/>
          <w:color w:val="000000" w:themeColor="text1"/>
          <w:szCs w:val="28"/>
        </w:rPr>
      </w:pPr>
      <w:r w:rsidRPr="00ED6C92">
        <w:rPr>
          <w:rFonts w:ascii="Times New Roman" w:hAnsi="Times New Roman" w:cs="Times New Roman"/>
          <w:b/>
          <w:color w:val="000000" w:themeColor="text1"/>
          <w:szCs w:val="28"/>
        </w:rPr>
        <w:t>Пример экзаменационного билета</w:t>
      </w:r>
    </w:p>
    <w:p w14:paraId="1C94FE64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 студентов направления подготовки 38.04.02 «Менеджмент», направленность программы «Стратегия и финансы бизнеса», обучающихся в Институте открытого образования, экзамен проходит в форме тестирования, на основе автоматически формируемого экзаменационного задания (60 вопросов из базы тестов).</w:t>
      </w:r>
    </w:p>
    <w:p w14:paraId="1AF00415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Примеры вопросов тестового задания, которые могут сформировать экзаменационное задание:</w:t>
      </w:r>
    </w:p>
    <w:p w14:paraId="04D948E0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Вопрос № 1</w:t>
      </w:r>
    </w:p>
    <w:p w14:paraId="1ECD6DCA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При реструктуризации бизнеса финансы компании являются элементом системы:</w:t>
      </w:r>
    </w:p>
    <w:p w14:paraId="49F9A740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а) банковской;</w:t>
      </w:r>
    </w:p>
    <w:p w14:paraId="099221AD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б) денежной;</w:t>
      </w:r>
    </w:p>
    <w:p w14:paraId="4622965B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в) кредитной;</w:t>
      </w:r>
    </w:p>
    <w:p w14:paraId="37EEF6DA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г) финансовой;</w:t>
      </w:r>
    </w:p>
    <w:p w14:paraId="6580E235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д) всех вышеперечисленных.</w:t>
      </w:r>
    </w:p>
    <w:p w14:paraId="1C73035E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54E726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 № 2</w:t>
      </w:r>
    </w:p>
    <w:p w14:paraId="6B34408B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При реструктуризации бизнеса коэффициент оборачиваемости оборотных средств характеризует:</w:t>
      </w:r>
    </w:p>
    <w:p w14:paraId="4E9D06FD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а) отношение объема выручки от реализации продукции к среднегодовой стоимости основных фондов;</w:t>
      </w:r>
    </w:p>
    <w:p w14:paraId="7921F771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б) размер объема выручки от реализации в расчете на один рубль всего капитала;</w:t>
      </w:r>
    </w:p>
    <w:p w14:paraId="271E9A98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в) размер объема выручки от реализации в расчете на один рубль оборотных средств;</w:t>
      </w:r>
    </w:p>
    <w:p w14:paraId="5C1D8C76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г) соотношение собственных средств по отношению к сумме средств из всех возможных источников;</w:t>
      </w:r>
    </w:p>
    <w:p w14:paraId="74A28380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д) все вышеперечисленное.</w:t>
      </w:r>
    </w:p>
    <w:p w14:paraId="199BB047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C64121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 № 3</w:t>
      </w:r>
    </w:p>
    <w:p w14:paraId="44BD3E58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При реструктуризации бизнеса к преимуществам корпоративной формы организации бизнеса относят:</w:t>
      </w:r>
    </w:p>
    <w:p w14:paraId="2B0D8804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а) строгое регулирование корпоративной деятельности;</w:t>
      </w:r>
    </w:p>
    <w:p w14:paraId="4127D752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б) ориентацию управляющих на достижение краткосрочных целей;</w:t>
      </w:r>
    </w:p>
    <w:p w14:paraId="307C44C6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в) экономию на объеме производства;</w:t>
      </w:r>
    </w:p>
    <w:p w14:paraId="2A672D8F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г) ограничение ответственности акционеров по обязательствам корпорации;</w:t>
      </w:r>
    </w:p>
    <w:p w14:paraId="12ACED60" w14:textId="3A4B9F7A" w:rsidR="00291B28" w:rsidRDefault="00291B28" w:rsidP="005A2A1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д) все вышеперечисленное.</w:t>
      </w:r>
    </w:p>
    <w:p w14:paraId="0F1B3366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Вопрос № 4</w:t>
      </w:r>
    </w:p>
    <w:p w14:paraId="218F9A63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сновной целью управления финансами компании являются:</w:t>
      </w:r>
    </w:p>
    <w:p w14:paraId="1D2282A3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а) максимизация рыночной стоимости организации;</w:t>
      </w:r>
    </w:p>
    <w:p w14:paraId="4FFA634F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б) оптимизация деятельности компании;</w:t>
      </w:r>
    </w:p>
    <w:p w14:paraId="53C09B19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в) разработка финансового плана;</w:t>
      </w:r>
    </w:p>
    <w:p w14:paraId="1F0B0046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г) устойчивое развитие компании;</w:t>
      </w:r>
    </w:p>
    <w:p w14:paraId="04165061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д) все вышеперечисленное.</w:t>
      </w:r>
    </w:p>
    <w:p w14:paraId="67164FA2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F9F51B" w14:textId="77777777" w:rsidR="00291B28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 № 5</w:t>
      </w:r>
    </w:p>
    <w:p w14:paraId="593D054B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При реструктуризации бизнеса при увеличении выручки от реализации доля постоянных затрат в общей сумме затрат на реализованную продукцию:</w:t>
      </w:r>
    </w:p>
    <w:p w14:paraId="1500EB16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а) не изменяется;</w:t>
      </w:r>
    </w:p>
    <w:p w14:paraId="5F47607D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б) существенно увеличивается;</w:t>
      </w:r>
    </w:p>
    <w:p w14:paraId="504D8FC6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в) увеличивается незначительно;</w:t>
      </w:r>
    </w:p>
    <w:p w14:paraId="4A917C24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г) увеличивается непропорционально;</w:t>
      </w:r>
    </w:p>
    <w:p w14:paraId="4A54496B" w14:textId="77777777" w:rsidR="00291B28" w:rsidRPr="008B543B" w:rsidRDefault="00291B28" w:rsidP="00291B2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43B">
        <w:rPr>
          <w:rFonts w:ascii="Times New Roman" w:hAnsi="Times New Roman" w:cs="Times New Roman"/>
          <w:color w:val="000000" w:themeColor="text1"/>
          <w:sz w:val="28"/>
          <w:szCs w:val="28"/>
        </w:rPr>
        <w:t>д) уменьшается.</w:t>
      </w:r>
    </w:p>
    <w:p w14:paraId="012897E6" w14:textId="77777777" w:rsidR="00291B28" w:rsidRPr="00664581" w:rsidRDefault="00291B28" w:rsidP="00664581">
      <w:pPr>
        <w:tabs>
          <w:tab w:val="left" w:pos="993"/>
        </w:tabs>
        <w:suppressAutoHyphens/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7291C01" w14:textId="77777777" w:rsidR="00EA247E" w:rsidRDefault="00962D0C">
      <w:pPr>
        <w:pStyle w:val="1"/>
        <w:numPr>
          <w:ilvl w:val="0"/>
          <w:numId w:val="1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4" w:name="bookmark11"/>
      <w:bookmarkStart w:id="45" w:name="_Toc10123777"/>
      <w:bookmarkStart w:id="46" w:name="_Toc183428626"/>
      <w:bookmarkStart w:id="47" w:name="_Toc183438966"/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учебной литературы, необходимой для </w:t>
      </w:r>
      <w:bookmarkEnd w:id="44"/>
      <w:bookmarkEnd w:id="45"/>
      <w:r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6"/>
      <w:bookmarkEnd w:id="47"/>
    </w:p>
    <w:p w14:paraId="6F242AED" w14:textId="018E47DB" w:rsidR="00EA247E" w:rsidRDefault="00962D0C" w:rsidP="006603E9">
      <w:pPr>
        <w:tabs>
          <w:tab w:val="left" w:pos="993"/>
        </w:tabs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Нормативно-правовые акты</w:t>
      </w:r>
    </w:p>
    <w:p w14:paraId="598FBAC3" w14:textId="77777777" w:rsidR="00EA247E" w:rsidRDefault="00962D0C">
      <w:pPr>
        <w:pStyle w:val="af4"/>
        <w:widowControl w:val="0"/>
        <w:numPr>
          <w:ilvl w:val="0"/>
          <w:numId w:val="3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79FC9DA2" w14:textId="77777777" w:rsidR="00EA247E" w:rsidRDefault="00962D0C">
      <w:pPr>
        <w:pStyle w:val="af4"/>
        <w:widowControl w:val="0"/>
        <w:numPr>
          <w:ilvl w:val="0"/>
          <w:numId w:val="3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6B384509" w14:textId="77777777" w:rsidR="00EA247E" w:rsidRDefault="00962D0C">
      <w:pPr>
        <w:pStyle w:val="af4"/>
        <w:widowControl w:val="0"/>
        <w:numPr>
          <w:ilvl w:val="0"/>
          <w:numId w:val="3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68BD6DC4" w14:textId="77777777" w:rsidR="00EA247E" w:rsidRDefault="00962D0C">
      <w:pPr>
        <w:pStyle w:val="af4"/>
        <w:widowControl w:val="0"/>
        <w:numPr>
          <w:ilvl w:val="0"/>
          <w:numId w:val="3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Федеральный закон от 26.12.1995 г. № 208-ФЗ «Об акционерных обществах» (с действующими изменениями и дополнениями);</w:t>
      </w:r>
    </w:p>
    <w:p w14:paraId="4628F003" w14:textId="77777777" w:rsidR="00EA247E" w:rsidRDefault="00962D0C">
      <w:pPr>
        <w:pStyle w:val="af4"/>
        <w:widowControl w:val="0"/>
        <w:numPr>
          <w:ilvl w:val="0"/>
          <w:numId w:val="3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Федеральный закон от 08.02.1998 г. № 14-ФЗ «Об обществах с ограниченной ответственностью» (с действующими изменениями и дополнениями);</w:t>
      </w:r>
    </w:p>
    <w:p w14:paraId="2B8C8DF0" w14:textId="77777777" w:rsidR="00EA247E" w:rsidRDefault="00962D0C">
      <w:pPr>
        <w:pStyle w:val="af4"/>
        <w:widowControl w:val="0"/>
        <w:numPr>
          <w:ilvl w:val="0"/>
          <w:numId w:val="3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Федеральный закон от 25.02.1999 г. № 39-ФЗ «Об инвестиционной деятельности в Российской Федерации, осуществляемой в форме капитальных вложений» (с действующими изменениями и дополнениями);</w:t>
      </w:r>
    </w:p>
    <w:p w14:paraId="4A2E0AC7" w14:textId="77777777" w:rsidR="00EA247E" w:rsidRDefault="00962D0C">
      <w:pPr>
        <w:pStyle w:val="af4"/>
        <w:widowControl w:val="0"/>
        <w:numPr>
          <w:ilvl w:val="0"/>
          <w:numId w:val="3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Федеральный закон от 16.10.2002 г. № 127-ФЗ «О несостоятельности (банкротстве)» (с действующими изменениями и дополнениями);</w:t>
      </w:r>
    </w:p>
    <w:p w14:paraId="63603EEB" w14:textId="77777777" w:rsidR="00EA247E" w:rsidRDefault="00962D0C">
      <w:pPr>
        <w:pStyle w:val="af4"/>
        <w:widowControl w:val="0"/>
        <w:numPr>
          <w:ilvl w:val="0"/>
          <w:numId w:val="3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Постановление Правительства РФ от 25.06.2003 г. №367 «Об утверждении правил проведения арбитражным управляющим финансового анализа».</w:t>
      </w:r>
    </w:p>
    <w:p w14:paraId="7E5ABA46" w14:textId="77777777" w:rsidR="00EA247E" w:rsidRDefault="00EA247E">
      <w:pPr>
        <w:pStyle w:val="af4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79A907C3" w14:textId="77777777" w:rsidR="00EA247E" w:rsidRDefault="00962D0C" w:rsidP="006603E9">
      <w:pPr>
        <w:tabs>
          <w:tab w:val="left" w:pos="993"/>
        </w:tabs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14:paraId="649BB940" w14:textId="35DB5CCA" w:rsidR="00EA247E" w:rsidRDefault="00962D0C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Дамодаран</w:t>
      </w:r>
      <w:proofErr w:type="spellEnd"/>
      <w:r>
        <w:rPr>
          <w:bCs/>
          <w:sz w:val="28"/>
          <w:szCs w:val="28"/>
        </w:rPr>
        <w:t>, А. Инвестиционная оценка: инструмент</w:t>
      </w:r>
      <w:r w:rsidR="00EC4A3C">
        <w:rPr>
          <w:bCs/>
          <w:sz w:val="28"/>
          <w:szCs w:val="28"/>
        </w:rPr>
        <w:t>ы и методы оценки любых активов</w:t>
      </w:r>
      <w:r>
        <w:rPr>
          <w:bCs/>
          <w:sz w:val="28"/>
          <w:szCs w:val="28"/>
        </w:rPr>
        <w:t xml:space="preserve">: учебно-практическое пособие / А. </w:t>
      </w:r>
      <w:proofErr w:type="spellStart"/>
      <w:r>
        <w:rPr>
          <w:bCs/>
          <w:sz w:val="28"/>
          <w:szCs w:val="28"/>
        </w:rPr>
        <w:t>Дамодаран</w:t>
      </w:r>
      <w:proofErr w:type="spellEnd"/>
      <w:r>
        <w:rPr>
          <w:bCs/>
          <w:sz w:val="28"/>
          <w:szCs w:val="28"/>
        </w:rPr>
        <w:t>. - 11-е</w:t>
      </w:r>
      <w:r w:rsidR="00EC4A3C">
        <w:rPr>
          <w:bCs/>
          <w:sz w:val="28"/>
          <w:szCs w:val="28"/>
        </w:rPr>
        <w:t xml:space="preserve"> изд., </w:t>
      </w:r>
      <w:proofErr w:type="spellStart"/>
      <w:r w:rsidR="00EC4A3C">
        <w:rPr>
          <w:bCs/>
          <w:sz w:val="28"/>
          <w:szCs w:val="28"/>
        </w:rPr>
        <w:t>перераб</w:t>
      </w:r>
      <w:proofErr w:type="spellEnd"/>
      <w:proofErr w:type="gramStart"/>
      <w:r w:rsidR="00EC4A3C">
        <w:rPr>
          <w:bCs/>
          <w:sz w:val="28"/>
          <w:szCs w:val="28"/>
        </w:rPr>
        <w:t>.</w:t>
      </w:r>
      <w:proofErr w:type="gramEnd"/>
      <w:r w:rsidR="00EC4A3C">
        <w:rPr>
          <w:bCs/>
          <w:sz w:val="28"/>
          <w:szCs w:val="28"/>
        </w:rPr>
        <w:t xml:space="preserve"> и доп. - Москва</w:t>
      </w:r>
      <w:r>
        <w:rPr>
          <w:bCs/>
          <w:sz w:val="28"/>
          <w:szCs w:val="28"/>
        </w:rPr>
        <w:t xml:space="preserve">: Альпина </w:t>
      </w:r>
      <w:proofErr w:type="spellStart"/>
      <w:r>
        <w:rPr>
          <w:bCs/>
          <w:sz w:val="28"/>
          <w:szCs w:val="28"/>
        </w:rPr>
        <w:t>Паблишер</w:t>
      </w:r>
      <w:proofErr w:type="spellEnd"/>
      <w:r>
        <w:rPr>
          <w:bCs/>
          <w:sz w:val="28"/>
          <w:szCs w:val="28"/>
        </w:rPr>
        <w:t>, 2021. - 1316 с. - ЭБС ZNANIUM. - URL: https://znan</w:t>
      </w:r>
      <w:r w:rsidR="00EC4A3C">
        <w:rPr>
          <w:bCs/>
          <w:sz w:val="28"/>
          <w:szCs w:val="28"/>
        </w:rPr>
        <w:t>ium.com/catalog/product/1838938</w:t>
      </w:r>
      <w:r>
        <w:rPr>
          <w:bCs/>
          <w:sz w:val="28"/>
          <w:szCs w:val="28"/>
        </w:rPr>
        <w:t xml:space="preserve"> (дата о</w:t>
      </w:r>
      <w:r w:rsidR="00EC4A3C">
        <w:rPr>
          <w:bCs/>
          <w:sz w:val="28"/>
          <w:szCs w:val="28"/>
        </w:rPr>
        <w:t>бращения: 14.11.2024). – Текст</w:t>
      </w:r>
      <w:r>
        <w:rPr>
          <w:bCs/>
          <w:sz w:val="28"/>
          <w:szCs w:val="28"/>
        </w:rPr>
        <w:t xml:space="preserve">: электронный. </w:t>
      </w:r>
    </w:p>
    <w:p w14:paraId="451EBE5E" w14:textId="3E2DC5A4" w:rsidR="00EA247E" w:rsidRDefault="00962D0C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Москва: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>, 2023. — 322 с. — (Магистратура). - Текст: непосредственный. - То же. - ЭБС BOOK.ru. - URL: https://book.ru/book/945985 (дата обращения:</w:t>
      </w:r>
      <w:r w:rsidR="00EC4A3C">
        <w:rPr>
          <w:bCs/>
          <w:sz w:val="28"/>
          <w:szCs w:val="28"/>
        </w:rPr>
        <w:t xml:space="preserve"> 28.10.2024). — Текст</w:t>
      </w:r>
      <w:r>
        <w:rPr>
          <w:bCs/>
          <w:sz w:val="28"/>
          <w:szCs w:val="28"/>
        </w:rPr>
        <w:t xml:space="preserve">: электронный. </w:t>
      </w:r>
    </w:p>
    <w:p w14:paraId="2ACAF482" w14:textId="799AC6EB" w:rsidR="00EA247E" w:rsidRPr="00EC4A3C" w:rsidRDefault="00962D0C" w:rsidP="00EC4A3C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Лукасевич</w:t>
      </w:r>
      <w:proofErr w:type="spellEnd"/>
      <w:r>
        <w:rPr>
          <w:bCs/>
          <w:sz w:val="28"/>
          <w:szCs w:val="28"/>
        </w:rPr>
        <w:t xml:space="preserve">, И. Я.  Финансовый менеджмент: учебник и практикум для вузов / И. Я. </w:t>
      </w:r>
      <w:proofErr w:type="spellStart"/>
      <w:r>
        <w:rPr>
          <w:bCs/>
          <w:sz w:val="28"/>
          <w:szCs w:val="28"/>
        </w:rPr>
        <w:t>Лукасевич</w:t>
      </w:r>
      <w:proofErr w:type="spellEnd"/>
      <w:r>
        <w:rPr>
          <w:bCs/>
          <w:sz w:val="28"/>
          <w:szCs w:val="28"/>
        </w:rPr>
        <w:t xml:space="preserve">. — 4-е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и доп. — Москва: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>, 2024. — 681 с.: ил. — (Высшее о</w:t>
      </w:r>
      <w:r w:rsidR="00EC4A3C">
        <w:rPr>
          <w:bCs/>
          <w:sz w:val="28"/>
          <w:szCs w:val="28"/>
        </w:rPr>
        <w:t>бразование). — Текст</w:t>
      </w:r>
      <w:r>
        <w:rPr>
          <w:bCs/>
          <w:sz w:val="28"/>
          <w:szCs w:val="28"/>
        </w:rPr>
        <w:t xml:space="preserve">: непосредственный. — То же. — 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— URL: https://urait.ru/bcode/544902 (дата </w:t>
      </w:r>
      <w:r w:rsidR="00EC4A3C">
        <w:rPr>
          <w:bCs/>
          <w:sz w:val="28"/>
          <w:szCs w:val="28"/>
        </w:rPr>
        <w:t>обращения: 18.11.2024). — Текст</w:t>
      </w:r>
      <w:r>
        <w:rPr>
          <w:bCs/>
          <w:sz w:val="28"/>
          <w:szCs w:val="28"/>
        </w:rPr>
        <w:t>: электронный.</w:t>
      </w:r>
    </w:p>
    <w:p w14:paraId="4712F3BF" w14:textId="77777777" w:rsidR="00EA247E" w:rsidRDefault="00962D0C" w:rsidP="006603E9">
      <w:pPr>
        <w:tabs>
          <w:tab w:val="left" w:pos="993"/>
        </w:tabs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3D1DBC08" w14:textId="36D3D977" w:rsidR="00EA247E" w:rsidRDefault="00962D0C" w:rsidP="006603E9">
      <w:pPr>
        <w:pStyle w:val="Default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Ивашковская</w:t>
      </w:r>
      <w:proofErr w:type="spellEnd"/>
      <w:r>
        <w:rPr>
          <w:sz w:val="28"/>
          <w:szCs w:val="28"/>
        </w:rPr>
        <w:t>, И. В.  Моделирование стоимости компании. Стратегическая отв</w:t>
      </w:r>
      <w:r w:rsidR="00EC4A3C">
        <w:rPr>
          <w:sz w:val="28"/>
          <w:szCs w:val="28"/>
        </w:rPr>
        <w:t>етственность советов директоров</w:t>
      </w:r>
      <w:r>
        <w:rPr>
          <w:sz w:val="28"/>
          <w:szCs w:val="28"/>
        </w:rPr>
        <w:t>: монографи</w:t>
      </w:r>
      <w:r w:rsidR="00EC4A3C">
        <w:rPr>
          <w:sz w:val="28"/>
          <w:szCs w:val="28"/>
        </w:rPr>
        <w:t xml:space="preserve">я / И.В. </w:t>
      </w:r>
      <w:proofErr w:type="spellStart"/>
      <w:r w:rsidR="00EC4A3C">
        <w:rPr>
          <w:sz w:val="28"/>
          <w:szCs w:val="28"/>
        </w:rPr>
        <w:t>Ивашковская</w:t>
      </w:r>
      <w:proofErr w:type="spellEnd"/>
      <w:r w:rsidR="00EC4A3C">
        <w:rPr>
          <w:sz w:val="28"/>
          <w:szCs w:val="28"/>
        </w:rPr>
        <w:t>. — Москва</w:t>
      </w:r>
      <w:r w:rsidR="005A2A17">
        <w:rPr>
          <w:sz w:val="28"/>
          <w:szCs w:val="28"/>
        </w:rPr>
        <w:t>: Инфра-М, 2019</w:t>
      </w:r>
      <w:r>
        <w:rPr>
          <w:sz w:val="28"/>
          <w:szCs w:val="28"/>
        </w:rPr>
        <w:t>. — 43</w:t>
      </w:r>
      <w:r w:rsidR="00EC4A3C">
        <w:rPr>
          <w:sz w:val="28"/>
          <w:szCs w:val="28"/>
        </w:rPr>
        <w:t>0 с. - (Научная мысль). - Текст</w:t>
      </w:r>
      <w:r>
        <w:rPr>
          <w:sz w:val="28"/>
          <w:szCs w:val="28"/>
        </w:rPr>
        <w:t xml:space="preserve">: непосредственный.  – То же. – 2024. – ЭБС ZNANIUM. – URL: </w:t>
      </w:r>
      <w:r>
        <w:rPr>
          <w:sz w:val="28"/>
          <w:szCs w:val="28"/>
        </w:rPr>
        <w:lastRenderedPageBreak/>
        <w:t>https://znanium.com/catalog/product/2119929 (дата о</w:t>
      </w:r>
      <w:r w:rsidR="00EC4A3C">
        <w:rPr>
          <w:sz w:val="28"/>
          <w:szCs w:val="28"/>
        </w:rPr>
        <w:t>бращения: 18.11.2024).  – Текст</w:t>
      </w:r>
      <w:r>
        <w:rPr>
          <w:sz w:val="28"/>
          <w:szCs w:val="28"/>
        </w:rPr>
        <w:t xml:space="preserve">: электронный.    </w:t>
      </w:r>
    </w:p>
    <w:p w14:paraId="38C349FC" w14:textId="71FEAEC4" w:rsidR="00EA247E" w:rsidRDefault="00962D0C" w:rsidP="006603E9">
      <w:pPr>
        <w:pStyle w:val="Default"/>
        <w:numPr>
          <w:ilvl w:val="0"/>
          <w:numId w:val="6"/>
        </w:numPr>
        <w:spacing w:line="360" w:lineRule="auto"/>
        <w:ind w:left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Передера</w:t>
      </w:r>
      <w:proofErr w:type="spellEnd"/>
      <w:r>
        <w:rPr>
          <w:sz w:val="28"/>
          <w:szCs w:val="28"/>
        </w:rPr>
        <w:t xml:space="preserve">, Ж. </w:t>
      </w:r>
      <w:r w:rsidR="00EC4A3C">
        <w:rPr>
          <w:sz w:val="28"/>
          <w:szCs w:val="28"/>
        </w:rPr>
        <w:t>С.  Анализ слияний и поглощений</w:t>
      </w:r>
      <w:r>
        <w:rPr>
          <w:sz w:val="28"/>
          <w:szCs w:val="28"/>
        </w:rPr>
        <w:t xml:space="preserve">: учебное пособие для вузов / Ж. С. </w:t>
      </w:r>
      <w:proofErr w:type="spellStart"/>
      <w:r>
        <w:rPr>
          <w:sz w:val="28"/>
          <w:szCs w:val="28"/>
        </w:rPr>
        <w:t>Пе</w:t>
      </w:r>
      <w:r w:rsidR="00EC4A3C">
        <w:rPr>
          <w:sz w:val="28"/>
          <w:szCs w:val="28"/>
        </w:rPr>
        <w:t>редера</w:t>
      </w:r>
      <w:proofErr w:type="spellEnd"/>
      <w:r w:rsidR="00EC4A3C">
        <w:rPr>
          <w:sz w:val="28"/>
          <w:szCs w:val="28"/>
        </w:rPr>
        <w:t>, А. В. Федоров. — Москва</w:t>
      </w:r>
      <w:r>
        <w:rPr>
          <w:sz w:val="28"/>
          <w:szCs w:val="28"/>
        </w:rPr>
        <w:t xml:space="preserve">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140 с. — (Высшее образование). — ISBN 978-5-534-14819-0. -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https://urait.ru/bcode/544408 (дата </w:t>
      </w:r>
      <w:r w:rsidR="00EC4A3C">
        <w:rPr>
          <w:sz w:val="28"/>
          <w:szCs w:val="28"/>
        </w:rPr>
        <w:t>обращения: 18.11.2024). — Текст</w:t>
      </w:r>
      <w:r>
        <w:rPr>
          <w:sz w:val="28"/>
          <w:szCs w:val="28"/>
        </w:rPr>
        <w:t xml:space="preserve">: электронный. </w:t>
      </w:r>
    </w:p>
    <w:p w14:paraId="36FA2289" w14:textId="7D84D86E" w:rsidR="00EA247E" w:rsidRDefault="00962D0C" w:rsidP="006603E9">
      <w:pPr>
        <w:pStyle w:val="Default"/>
        <w:numPr>
          <w:ilvl w:val="0"/>
          <w:numId w:val="6"/>
        </w:num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Реорганизация бизнеса: слияние и поглощение: учебник для направления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"Экономика" / С. О. Мусиенко, М. Р. </w:t>
      </w:r>
      <w:proofErr w:type="spellStart"/>
      <w:r>
        <w:rPr>
          <w:sz w:val="28"/>
          <w:szCs w:val="28"/>
        </w:rPr>
        <w:t>Гудова</w:t>
      </w:r>
      <w:proofErr w:type="spellEnd"/>
      <w:r>
        <w:rPr>
          <w:sz w:val="28"/>
          <w:szCs w:val="28"/>
        </w:rPr>
        <w:t xml:space="preserve">, Н. И. Лахметкина [и др.]; под ред. Л. Г. </w:t>
      </w:r>
      <w:proofErr w:type="spellStart"/>
      <w:r>
        <w:rPr>
          <w:sz w:val="28"/>
          <w:szCs w:val="28"/>
        </w:rPr>
        <w:t>Паштовой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- </w:t>
      </w:r>
      <w:r w:rsidR="00EC4A3C">
        <w:rPr>
          <w:sz w:val="28"/>
          <w:szCs w:val="28"/>
        </w:rPr>
        <w:t>284 с. - (</w:t>
      </w:r>
      <w:proofErr w:type="spellStart"/>
      <w:r w:rsidR="00EC4A3C">
        <w:rPr>
          <w:sz w:val="28"/>
          <w:szCs w:val="28"/>
        </w:rPr>
        <w:t>Бакалавриат</w:t>
      </w:r>
      <w:proofErr w:type="spellEnd"/>
      <w:r w:rsidR="00EC4A3C">
        <w:rPr>
          <w:sz w:val="28"/>
          <w:szCs w:val="28"/>
        </w:rPr>
        <w:t>). - Текст</w:t>
      </w:r>
      <w:r>
        <w:rPr>
          <w:sz w:val="28"/>
          <w:szCs w:val="28"/>
        </w:rPr>
        <w:t>: непосредственный.  – То же. – 2022. –  ЭБС BOOK.ru. - URL: https://book.ru/book/942822 (дата</w:t>
      </w:r>
      <w:r w:rsidR="00EC4A3C">
        <w:rPr>
          <w:sz w:val="28"/>
          <w:szCs w:val="28"/>
        </w:rPr>
        <w:t xml:space="preserve"> обращения:18.10.2024). – Текст</w:t>
      </w:r>
      <w:r>
        <w:rPr>
          <w:sz w:val="28"/>
          <w:szCs w:val="28"/>
        </w:rPr>
        <w:t>: электронный.</w:t>
      </w:r>
    </w:p>
    <w:p w14:paraId="350BC161" w14:textId="77777777" w:rsidR="00EA247E" w:rsidRDefault="00962D0C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Периодические издания: «</w:t>
      </w:r>
      <w:r>
        <w:rPr>
          <w:bCs/>
          <w:sz w:val="28"/>
          <w:szCs w:val="28"/>
        </w:rPr>
        <w:t>Экономические науки</w:t>
      </w:r>
      <w:r>
        <w:rPr>
          <w:b/>
          <w:bCs/>
          <w:sz w:val="28"/>
          <w:szCs w:val="28"/>
        </w:rPr>
        <w:t>».</w:t>
      </w:r>
    </w:p>
    <w:p w14:paraId="1F067763" w14:textId="77777777" w:rsidR="00EA247E" w:rsidRDefault="00EA247E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</w:p>
    <w:p w14:paraId="561EDFF0" w14:textId="1C1C3ED9" w:rsidR="00EA247E" w:rsidRDefault="00962D0C" w:rsidP="00664581">
      <w:pPr>
        <w:pStyle w:val="1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8" w:name="_Toc10123778"/>
      <w:bookmarkStart w:id="49" w:name="_Toc183428627"/>
      <w:bookmarkStart w:id="50" w:name="_Toc183438967"/>
      <w:r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>
        <w:rPr>
          <w:rFonts w:ascii="Times New Roman" w:hAnsi="Times New Roman" w:cs="Times New Roman"/>
          <w:bCs w:val="0"/>
          <w:sz w:val="28"/>
          <w:szCs w:val="28"/>
        </w:rPr>
        <w:t>-</w:t>
      </w:r>
      <w:r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8"/>
      <w:r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9"/>
      <w:bookmarkEnd w:id="50"/>
    </w:p>
    <w:p w14:paraId="7981E542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www.garant.ru – нормативно-правовая система «Гарант».</w:t>
      </w:r>
    </w:p>
    <w:p w14:paraId="07450479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www.consultant.ru – справочно-правовая система «Консультант Плюс».</w:t>
      </w:r>
    </w:p>
    <w:p w14:paraId="7DC95438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2FB0E660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3082B86F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Электронно-библиотечная система BOOK.RU http://www.book.ru</w:t>
      </w:r>
    </w:p>
    <w:p w14:paraId="21EA3FB6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29AE43D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Электронно-библиотечная система </w:t>
      </w:r>
      <w:proofErr w:type="spellStart"/>
      <w:r>
        <w:rPr>
          <w:bCs/>
          <w:sz w:val="28"/>
          <w:szCs w:val="28"/>
        </w:rPr>
        <w:t>Znanium</w:t>
      </w:r>
      <w:proofErr w:type="spellEnd"/>
      <w:r>
        <w:rPr>
          <w:bCs/>
          <w:sz w:val="28"/>
          <w:szCs w:val="28"/>
        </w:rPr>
        <w:t xml:space="preserve"> http://www.znanium.ru</w:t>
      </w:r>
    </w:p>
    <w:p w14:paraId="7B32B7B2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 https://urait.ru/</w:t>
      </w:r>
    </w:p>
    <w:p w14:paraId="63BE2910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113A3F54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029C3E4E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Деловая онлайн-библиотека </w:t>
      </w:r>
      <w:proofErr w:type="spellStart"/>
      <w:r>
        <w:rPr>
          <w:bCs/>
          <w:sz w:val="28"/>
          <w:szCs w:val="28"/>
        </w:rPr>
        <w:t>Alpina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Digital</w:t>
      </w:r>
      <w:proofErr w:type="spellEnd"/>
      <w:r>
        <w:rPr>
          <w:bCs/>
          <w:sz w:val="28"/>
          <w:szCs w:val="28"/>
        </w:rPr>
        <w:t xml:space="preserve"> http://lib.alpinadigital.ru/</w:t>
      </w:r>
    </w:p>
    <w:p w14:paraId="3F0EE012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38B6F30D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Научная электронная библиотека eLibrary.ru http://elibrary.ru  </w:t>
      </w:r>
    </w:p>
    <w:p w14:paraId="5D970267" w14:textId="77777777" w:rsidR="00EA247E" w:rsidRDefault="00962D0C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Национальная электронная библиотека http://нэб.рф/</w:t>
      </w:r>
    </w:p>
    <w:p w14:paraId="05440A9B" w14:textId="77777777" w:rsidR="00EA247E" w:rsidRDefault="00EA247E">
      <w:pPr>
        <w:pStyle w:val="af4"/>
        <w:spacing w:line="360" w:lineRule="auto"/>
        <w:jc w:val="both"/>
        <w:rPr>
          <w:rStyle w:val="a5"/>
          <w:color w:val="000000" w:themeColor="text1"/>
          <w:sz w:val="28"/>
          <w:szCs w:val="28"/>
        </w:rPr>
      </w:pPr>
      <w:bookmarkStart w:id="51" w:name="_Hlk84345742"/>
    </w:p>
    <w:p w14:paraId="1E577FFA" w14:textId="70ED37C0" w:rsidR="00EA247E" w:rsidRDefault="00A34ADB" w:rsidP="00A34ADB">
      <w:pPr>
        <w:pStyle w:val="1"/>
        <w:rPr>
          <w:rFonts w:ascii="Times New Roman" w:hAnsi="Times New Roman" w:cs="Times New Roman"/>
          <w:bCs w:val="0"/>
          <w:sz w:val="28"/>
          <w:szCs w:val="28"/>
        </w:rPr>
      </w:pPr>
      <w:bookmarkStart w:id="52" w:name="_Toc183428628"/>
      <w:bookmarkStart w:id="53" w:name="_Toc183438968"/>
      <w:bookmarkEnd w:id="51"/>
      <w:r>
        <w:rPr>
          <w:rFonts w:ascii="Times New Roman" w:hAnsi="Times New Roman" w:cs="Times New Roman"/>
          <w:bCs w:val="0"/>
          <w:sz w:val="28"/>
          <w:szCs w:val="28"/>
        </w:rPr>
        <w:t>10. Методические указания для обучающихся по освоению дисциплины</w:t>
      </w:r>
      <w:bookmarkEnd w:id="52"/>
      <w:bookmarkEnd w:id="53"/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1DD55EFB" w14:textId="77777777" w:rsidR="00EA247E" w:rsidRDefault="00962D0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учебно-тематическим планом изучения дисциплины. </w:t>
      </w:r>
    </w:p>
    <w:p w14:paraId="1DA98FC3" w14:textId="77777777" w:rsidR="00EA247E" w:rsidRDefault="00962D0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Изучение дисциплины «Управление ростом бизнеса, слияния и поглощения»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контрольной работы (с соответствующей презентацией).</w:t>
      </w:r>
    </w:p>
    <w:p w14:paraId="0CFCF7BF" w14:textId="77777777" w:rsidR="00EA247E" w:rsidRDefault="00962D0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На лекциях преподаватель излагает методологические и методические основы управления ростом бизнеса, слияния и поглощения.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контрольной работы.</w:t>
      </w:r>
    </w:p>
    <w:p w14:paraId="5FB90DF0" w14:textId="77777777" w:rsidR="00EA247E" w:rsidRDefault="00962D0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Выполнение заданий осуществляется в несколько этапов: постановка задачи (примерный перечень заданий см. р.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</w:t>
      </w:r>
      <w:r>
        <w:rPr>
          <w:sz w:val="28"/>
          <w:szCs w:val="28"/>
          <w:lang w:bidi="ru-RU"/>
        </w:rPr>
        <w:lastRenderedPageBreak/>
        <w:t xml:space="preserve">предлагаемых авторами рекомендованной к изучению литературы. Вычислительный процесс рекомендуется проводить с помощью MS </w:t>
      </w:r>
      <w:r>
        <w:rPr>
          <w:sz w:val="28"/>
          <w:szCs w:val="28"/>
          <w:lang w:val="en-GB" w:bidi="ru-RU"/>
        </w:rPr>
        <w:t>Excel</w:t>
      </w:r>
      <w:r>
        <w:rPr>
          <w:sz w:val="28"/>
          <w:szCs w:val="28"/>
          <w:lang w:bidi="ru-RU"/>
        </w:rPr>
        <w:t xml:space="preserve"> и технологий</w:t>
      </w:r>
      <w:r>
        <w:t xml:space="preserve"> </w:t>
      </w:r>
      <w:proofErr w:type="spellStart"/>
      <w:r>
        <w:rPr>
          <w:sz w:val="28"/>
          <w:szCs w:val="28"/>
          <w:lang w:bidi="ru-RU"/>
        </w:rPr>
        <w:t>Libre</w:t>
      </w:r>
      <w:proofErr w:type="spellEnd"/>
      <w:r>
        <w:rPr>
          <w:sz w:val="28"/>
          <w:szCs w:val="28"/>
          <w:lang w:bidi="ru-RU"/>
        </w:rPr>
        <w:t xml:space="preserve"> </w:t>
      </w:r>
      <w:proofErr w:type="spellStart"/>
      <w:r>
        <w:rPr>
          <w:sz w:val="28"/>
          <w:szCs w:val="28"/>
          <w:lang w:bidi="ru-RU"/>
        </w:rPr>
        <w:t>Office</w:t>
      </w:r>
      <w:proofErr w:type="spellEnd"/>
      <w:r>
        <w:rPr>
          <w:sz w:val="28"/>
          <w:szCs w:val="28"/>
          <w:lang w:bidi="ru-RU"/>
        </w:rPr>
        <w:t xml:space="preserve"> (см. р. 11).</w:t>
      </w:r>
    </w:p>
    <w:p w14:paraId="595888D4" w14:textId="77777777" w:rsidR="00EA247E" w:rsidRDefault="00962D0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Выполнение самостоятельных домашних заданий предполагают подготовку конспектов для участия в дискуссии,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</w:t>
      </w:r>
      <w:proofErr w:type="spellStart"/>
      <w:r>
        <w:rPr>
          <w:sz w:val="28"/>
          <w:szCs w:val="28"/>
          <w:lang w:bidi="ru-RU"/>
        </w:rPr>
        <w:t>Word</w:t>
      </w:r>
      <w:proofErr w:type="spellEnd"/>
      <w:r>
        <w:rPr>
          <w:sz w:val="28"/>
          <w:szCs w:val="28"/>
          <w:lang w:bidi="ru-RU"/>
        </w:rPr>
        <w:t xml:space="preserve">, MS </w:t>
      </w:r>
      <w:r>
        <w:rPr>
          <w:sz w:val="28"/>
          <w:szCs w:val="28"/>
          <w:lang w:val="en-GB" w:bidi="ru-RU"/>
        </w:rPr>
        <w:t>Excel</w:t>
      </w:r>
      <w:r>
        <w:rPr>
          <w:sz w:val="28"/>
          <w:szCs w:val="28"/>
          <w:lang w:bidi="ru-RU"/>
        </w:rPr>
        <w:t xml:space="preserve"> – для таблиц, диаграмм и т.д., MS </w:t>
      </w:r>
      <w:proofErr w:type="spellStart"/>
      <w:r>
        <w:rPr>
          <w:sz w:val="28"/>
          <w:szCs w:val="28"/>
          <w:lang w:bidi="ru-RU"/>
        </w:rPr>
        <w:t>PowerPoint</w:t>
      </w:r>
      <w:proofErr w:type="spellEnd"/>
      <w:r>
        <w:rPr>
          <w:sz w:val="28"/>
          <w:szCs w:val="28"/>
          <w:lang w:bidi="ru-RU"/>
        </w:rPr>
        <w:t xml:space="preserve"> – для подготовки слайдов и презентаций. </w:t>
      </w:r>
    </w:p>
    <w:p w14:paraId="34860249" w14:textId="77777777" w:rsidR="00EA247E" w:rsidRDefault="00962D0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р. 5.3 студентам необходимо осуществлять подготовку к семинарским занятиям. Быть готовыми к опросу, дискуссии, разбору конкретных ситуаций, решению задач.</w:t>
      </w:r>
    </w:p>
    <w:p w14:paraId="1412791F" w14:textId="736D0299" w:rsidR="00EA247E" w:rsidRDefault="00962D0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09779417" w14:textId="77777777" w:rsidR="00EC4A3C" w:rsidRPr="007B3232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B3232">
        <w:rPr>
          <w:sz w:val="28"/>
          <w:szCs w:val="28"/>
          <w:lang w:bidi="ru-RU"/>
        </w:rPr>
        <w:t xml:space="preserve">Подготовка </w:t>
      </w:r>
      <w:r>
        <w:rPr>
          <w:sz w:val="28"/>
          <w:szCs w:val="28"/>
          <w:lang w:bidi="ru-RU"/>
        </w:rPr>
        <w:t>эссе</w:t>
      </w:r>
      <w:r w:rsidRPr="007B3232">
        <w:rPr>
          <w:sz w:val="28"/>
          <w:szCs w:val="28"/>
          <w:lang w:bidi="ru-RU"/>
        </w:rPr>
        <w:t xml:space="preserve"> осуществляется под методическим руководством преподавателя, ведущего семинарские занятия по дисциплине в соответствии с алгоритмом, представленным в р. 6.2. Оценка </w:t>
      </w:r>
      <w:r>
        <w:rPr>
          <w:sz w:val="28"/>
          <w:szCs w:val="28"/>
          <w:lang w:bidi="ru-RU"/>
        </w:rPr>
        <w:t>эссе</w:t>
      </w:r>
      <w:r w:rsidRPr="007B3232">
        <w:rPr>
          <w:sz w:val="28"/>
          <w:szCs w:val="28"/>
          <w:lang w:bidi="ru-RU"/>
        </w:rPr>
        <w:t xml:space="preserve"> студентов проводится в процессе текущего контроля успеваемости студентов.</w:t>
      </w:r>
    </w:p>
    <w:p w14:paraId="3111AA10" w14:textId="77777777" w:rsidR="00EC4A3C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5E88423E" w14:textId="7FF4F910" w:rsidR="00EC4A3C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7403E92C" w14:textId="53DBCCEC" w:rsidR="005A2A17" w:rsidRDefault="005A2A17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2514DF4" w14:textId="77777777" w:rsidR="005A2A17" w:rsidRDefault="005A2A17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4B78DBBF" w14:textId="410E5965" w:rsidR="00EC4A3C" w:rsidRPr="007B3232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B3232">
        <w:rPr>
          <w:sz w:val="28"/>
          <w:szCs w:val="28"/>
          <w:lang w:bidi="ru-RU"/>
        </w:rPr>
        <w:lastRenderedPageBreak/>
        <w:t>Требования к написанию эссе:</w:t>
      </w:r>
    </w:p>
    <w:p w14:paraId="7692FA5C" w14:textId="77777777" w:rsidR="00EC4A3C" w:rsidRPr="007B3232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B3232">
        <w:rPr>
          <w:sz w:val="28"/>
          <w:szCs w:val="28"/>
          <w:lang w:bidi="ru-RU"/>
        </w:rPr>
        <w:t>- обоснованность и оригинальность постановки и решения проблемы или вопроса;</w:t>
      </w:r>
    </w:p>
    <w:p w14:paraId="7F9BA2AA" w14:textId="77777777" w:rsidR="00EC4A3C" w:rsidRPr="007B3232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B3232">
        <w:rPr>
          <w:sz w:val="28"/>
          <w:szCs w:val="28"/>
          <w:lang w:bidi="ru-RU"/>
        </w:rPr>
        <w:t>- аргументированность основных положений и выводов;</w:t>
      </w:r>
    </w:p>
    <w:p w14:paraId="10BC4EB8" w14:textId="77777777" w:rsidR="00EC4A3C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B3232">
        <w:rPr>
          <w:sz w:val="28"/>
          <w:szCs w:val="28"/>
          <w:lang w:bidi="ru-RU"/>
        </w:rPr>
        <w:t>- чёткость и лаконичность изложения собственных мыслей</w:t>
      </w:r>
      <w:r>
        <w:rPr>
          <w:sz w:val="28"/>
          <w:szCs w:val="28"/>
          <w:lang w:bidi="ru-RU"/>
        </w:rPr>
        <w:t>;</w:t>
      </w:r>
    </w:p>
    <w:p w14:paraId="23249F2B" w14:textId="77777777" w:rsidR="00EC4A3C" w:rsidRPr="007B3232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B3232">
        <w:rPr>
          <w:sz w:val="28"/>
          <w:szCs w:val="28"/>
          <w:lang w:bidi="ru-RU"/>
        </w:rPr>
        <w:t xml:space="preserve">По вопросам, возникающим в процессе написания </w:t>
      </w:r>
      <w:r>
        <w:rPr>
          <w:sz w:val="28"/>
          <w:szCs w:val="28"/>
          <w:lang w:bidi="ru-RU"/>
        </w:rPr>
        <w:t>эссе</w:t>
      </w:r>
      <w:r w:rsidRPr="007B3232">
        <w:rPr>
          <w:sz w:val="28"/>
          <w:szCs w:val="28"/>
          <w:lang w:bidi="ru-RU"/>
        </w:rPr>
        <w:t xml:space="preserve">, студенту следует обращаться за консультацией к преподавателю. </w:t>
      </w:r>
    </w:p>
    <w:p w14:paraId="4EFB028C" w14:textId="77777777" w:rsidR="00EC4A3C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Студенты должны уметь свободно дискутировать по вопросам, связанным с управлением ростом бизнеса, слияниям и поглощениям.</w:t>
      </w:r>
    </w:p>
    <w:p w14:paraId="0E9D8B1B" w14:textId="77777777" w:rsidR="00EC4A3C" w:rsidRDefault="00EC4A3C" w:rsidP="00EC4A3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 течение учебного времени, отведенного для изучения данной дисциплины, студенты должны развить свои профессиональные компетенции в сфере управления ростом бизнеса, слияния и поглощения.</w:t>
      </w:r>
    </w:p>
    <w:p w14:paraId="4CEE40E8" w14:textId="77777777" w:rsidR="00EC4A3C" w:rsidRPr="00962D0C" w:rsidRDefault="00EC4A3C" w:rsidP="00EC4A3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Дисциплина может реализовываться с использованием онлайн курсов (других организаций), рекомендуемых преподавателем.</w:t>
      </w:r>
    </w:p>
    <w:p w14:paraId="6A7ABA6D" w14:textId="77777777" w:rsidR="00EA247E" w:rsidRDefault="00EA247E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014EC676" w14:textId="6F95E491" w:rsidR="00EA247E" w:rsidRDefault="00A34ADB" w:rsidP="00664581">
      <w:pPr>
        <w:pStyle w:val="1"/>
        <w:spacing w:line="360" w:lineRule="auto"/>
        <w:rPr>
          <w:rFonts w:ascii="Times New Roman" w:hAnsi="Times New Roman" w:cs="Times New Roman"/>
          <w:bCs w:val="0"/>
          <w:sz w:val="28"/>
          <w:szCs w:val="28"/>
        </w:rPr>
      </w:pPr>
      <w:bookmarkStart w:id="54" w:name="_Toc183428629"/>
      <w:bookmarkStart w:id="55" w:name="_Toc183438969"/>
      <w:bookmarkStart w:id="56" w:name="_Hlk83743586"/>
      <w:r>
        <w:rPr>
          <w:rFonts w:ascii="Times New Roman" w:hAnsi="Times New Roman" w:cs="Times New Roman"/>
          <w:bCs w:val="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4"/>
      <w:bookmarkEnd w:id="55"/>
    </w:p>
    <w:p w14:paraId="46204EB2" w14:textId="0390A8EE" w:rsidR="00EA247E" w:rsidRDefault="00962D0C" w:rsidP="00664581">
      <w:pPr>
        <w:pStyle w:val="2"/>
        <w:spacing w:line="360" w:lineRule="auto"/>
        <w:jc w:val="both"/>
        <w:rPr>
          <w:rFonts w:ascii="Times New Roman" w:hAnsi="Times New Roman" w:cs="Times New Roman"/>
          <w:i w:val="0"/>
          <w:iCs w:val="0"/>
        </w:rPr>
      </w:pPr>
      <w:bookmarkStart w:id="57" w:name="_Toc183428630"/>
      <w:bookmarkStart w:id="58" w:name="_Toc183438970"/>
      <w:bookmarkEnd w:id="56"/>
      <w:r>
        <w:rPr>
          <w:rFonts w:ascii="Times New Roman" w:hAnsi="Times New Roman" w:cs="Times New Roman"/>
          <w:i w:val="0"/>
          <w:iCs w:val="0"/>
        </w:rPr>
        <w:t>11.1. Комплект лицензионного программного обеспечения</w:t>
      </w:r>
      <w:bookmarkEnd w:id="57"/>
      <w:bookmarkEnd w:id="58"/>
      <w:r w:rsidR="00664581">
        <w:rPr>
          <w:rFonts w:ascii="Times New Roman" w:hAnsi="Times New Roman" w:cs="Times New Roman"/>
          <w:i w:val="0"/>
          <w:iCs w:val="0"/>
        </w:rPr>
        <w:t>:</w:t>
      </w:r>
    </w:p>
    <w:p w14:paraId="6077D47C" w14:textId="77777777" w:rsidR="00EA247E" w:rsidRDefault="00962D0C" w:rsidP="00664581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1. Операционная система </w:t>
      </w:r>
      <w:r>
        <w:rPr>
          <w:sz w:val="28"/>
          <w:szCs w:val="28"/>
          <w:lang w:val="en-GB" w:bidi="ru-RU"/>
        </w:rPr>
        <w:t>Linux</w:t>
      </w:r>
      <w:r>
        <w:rPr>
          <w:sz w:val="28"/>
          <w:szCs w:val="28"/>
          <w:lang w:bidi="ru-RU"/>
        </w:rPr>
        <w:t xml:space="preserve">, </w:t>
      </w:r>
      <w:bookmarkStart w:id="59" w:name="_Hlk129702114"/>
      <w:proofErr w:type="spellStart"/>
      <w:r>
        <w:rPr>
          <w:sz w:val="28"/>
          <w:szCs w:val="28"/>
          <w:lang w:val="en-GB" w:bidi="ru-RU"/>
        </w:rPr>
        <w:t>Libre</w:t>
      </w:r>
      <w:proofErr w:type="spellEnd"/>
      <w:r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val="en-GB" w:bidi="ru-RU"/>
        </w:rPr>
        <w:t>Office</w:t>
      </w:r>
      <w:bookmarkEnd w:id="59"/>
      <w:r>
        <w:rPr>
          <w:sz w:val="28"/>
          <w:szCs w:val="28"/>
          <w:lang w:bidi="ru-RU"/>
        </w:rPr>
        <w:t>;</w:t>
      </w:r>
    </w:p>
    <w:p w14:paraId="701F8BD6" w14:textId="77777777" w:rsidR="00EA247E" w:rsidRDefault="00962D0C" w:rsidP="00664581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2. </w:t>
      </w:r>
      <w:r>
        <w:rPr>
          <w:rFonts w:eastAsia="Calibri"/>
          <w:bCs/>
          <w:kern w:val="32"/>
          <w:sz w:val="28"/>
          <w:szCs w:val="28"/>
        </w:rPr>
        <w:t xml:space="preserve">Антивирус </w:t>
      </w:r>
      <w:r>
        <w:rPr>
          <w:rFonts w:eastAsia="Calibri"/>
          <w:bCs/>
          <w:kern w:val="32"/>
          <w:sz w:val="28"/>
          <w:szCs w:val="28"/>
          <w:lang w:val="en-US"/>
        </w:rPr>
        <w:t>Kaspersky</w:t>
      </w:r>
      <w:r>
        <w:rPr>
          <w:sz w:val="28"/>
          <w:szCs w:val="28"/>
          <w:lang w:bidi="ru-RU"/>
        </w:rPr>
        <w:t>.</w:t>
      </w:r>
    </w:p>
    <w:p w14:paraId="05447513" w14:textId="60804A7D" w:rsidR="00EA247E" w:rsidRDefault="00962D0C" w:rsidP="00664581">
      <w:pPr>
        <w:pStyle w:val="2"/>
        <w:spacing w:line="360" w:lineRule="auto"/>
        <w:jc w:val="both"/>
        <w:rPr>
          <w:rFonts w:ascii="Times New Roman" w:hAnsi="Times New Roman" w:cs="Times New Roman"/>
          <w:i w:val="0"/>
          <w:iCs w:val="0"/>
        </w:rPr>
      </w:pPr>
      <w:bookmarkStart w:id="60" w:name="_Toc183428631"/>
      <w:bookmarkStart w:id="61" w:name="_Toc183438971"/>
      <w:r>
        <w:rPr>
          <w:rFonts w:ascii="Times New Roman" w:hAnsi="Times New Roman" w:cs="Times New Roman"/>
          <w:i w:val="0"/>
          <w:iCs w:val="0"/>
        </w:rPr>
        <w:t>11.2. Современные профессиональные базы данных и информационные справочные системы</w:t>
      </w:r>
      <w:bookmarkEnd w:id="60"/>
      <w:bookmarkEnd w:id="61"/>
      <w:r w:rsidR="00664581">
        <w:rPr>
          <w:rFonts w:ascii="Times New Roman" w:hAnsi="Times New Roman" w:cs="Times New Roman"/>
          <w:i w:val="0"/>
          <w:iCs w:val="0"/>
        </w:rPr>
        <w:t>:</w:t>
      </w:r>
    </w:p>
    <w:p w14:paraId="2E4C15C5" w14:textId="77777777" w:rsidR="00EA247E" w:rsidRDefault="00962D0C" w:rsidP="00664581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1. Информационно-правовая система «Гарант»;</w:t>
      </w:r>
    </w:p>
    <w:p w14:paraId="37EC056D" w14:textId="77777777" w:rsidR="00EA247E" w:rsidRDefault="00962D0C" w:rsidP="00664581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 Информационно-правовая система «Консультант Плюс»;</w:t>
      </w:r>
    </w:p>
    <w:p w14:paraId="2C735D35" w14:textId="0F296BF0" w:rsidR="00EA247E" w:rsidRDefault="00962D0C" w:rsidP="00664581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3. Система комплексного раскрытия информации «СКРИН» - </w:t>
      </w:r>
      <w:hyperlink r:id="rId8" w:history="1">
        <w:r w:rsidR="00EA247E">
          <w:rPr>
            <w:rStyle w:val="a5"/>
            <w:sz w:val="28"/>
            <w:szCs w:val="28"/>
            <w:lang w:bidi="ru-RU"/>
          </w:rPr>
          <w:t>http://www.skrin.ru/</w:t>
        </w:r>
      </w:hyperlink>
      <w:r>
        <w:rPr>
          <w:sz w:val="28"/>
          <w:szCs w:val="28"/>
          <w:lang w:bidi="ru-RU"/>
        </w:rPr>
        <w:t>.</w:t>
      </w:r>
    </w:p>
    <w:p w14:paraId="60CB7B37" w14:textId="1A1CB27C" w:rsidR="00EA247E" w:rsidRDefault="00962D0C" w:rsidP="00664581">
      <w:pPr>
        <w:pStyle w:val="2"/>
        <w:spacing w:line="360" w:lineRule="auto"/>
        <w:jc w:val="both"/>
        <w:rPr>
          <w:rFonts w:ascii="Times New Roman" w:hAnsi="Times New Roman" w:cs="Times New Roman"/>
          <w:b w:val="0"/>
          <w:i w:val="0"/>
          <w:iCs w:val="0"/>
        </w:rPr>
      </w:pPr>
      <w:bookmarkStart w:id="62" w:name="_Toc183428632"/>
      <w:bookmarkStart w:id="63" w:name="_Toc183438972"/>
      <w:r>
        <w:rPr>
          <w:rFonts w:ascii="Times New Roman" w:hAnsi="Times New Roman" w:cs="Times New Roman"/>
          <w:i w:val="0"/>
          <w:iCs w:val="0"/>
        </w:rPr>
        <w:lastRenderedPageBreak/>
        <w:t>11.3. Сертифицированные программные и аппаратные средства защиты информации</w:t>
      </w:r>
      <w:bookmarkEnd w:id="62"/>
      <w:bookmarkEnd w:id="63"/>
      <w:r w:rsidR="00664581">
        <w:rPr>
          <w:rFonts w:ascii="Times New Roman" w:hAnsi="Times New Roman" w:cs="Times New Roman"/>
          <w:i w:val="0"/>
          <w:iCs w:val="0"/>
        </w:rPr>
        <w:t xml:space="preserve">: – </w:t>
      </w:r>
      <w:r w:rsidR="00664581" w:rsidRPr="00664581">
        <w:rPr>
          <w:rFonts w:ascii="Times New Roman" w:hAnsi="Times New Roman" w:cs="Times New Roman"/>
          <w:b w:val="0"/>
          <w:i w:val="0"/>
          <w:iCs w:val="0"/>
        </w:rPr>
        <w:t>не предусмотрены</w:t>
      </w:r>
    </w:p>
    <w:p w14:paraId="75BF1D0E" w14:textId="77777777" w:rsidR="00664581" w:rsidRPr="00664581" w:rsidRDefault="00664581" w:rsidP="00664581"/>
    <w:p w14:paraId="2EA9DCD4" w14:textId="724DCB6F" w:rsidR="00EA247E" w:rsidRDefault="00A34ADB" w:rsidP="00664581">
      <w:pPr>
        <w:pStyle w:val="1"/>
        <w:spacing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64" w:name="_Toc10123780"/>
      <w:bookmarkStart w:id="65" w:name="_Toc183428633"/>
      <w:bookmarkStart w:id="66" w:name="_Toc183438973"/>
      <w:bookmarkStart w:id="67" w:name="_Hlk83743499"/>
      <w:r>
        <w:rPr>
          <w:rFonts w:ascii="Times New Roman" w:hAnsi="Times New Roman" w:cs="Times New Roman"/>
          <w:bCs w:val="0"/>
          <w:sz w:val="28"/>
          <w:szCs w:val="28"/>
        </w:rPr>
        <w:t xml:space="preserve">12. Описание материально-технической базы, необходимой для </w:t>
      </w:r>
      <w:bookmarkEnd w:id="64"/>
      <w:r>
        <w:rPr>
          <w:rFonts w:ascii="Times New Roman" w:hAnsi="Times New Roman" w:cs="Times New Roman"/>
          <w:bCs w:val="0"/>
          <w:sz w:val="28"/>
          <w:szCs w:val="28"/>
        </w:rPr>
        <w:t>осуществления образовательного процесса по дисциплине</w:t>
      </w:r>
      <w:bookmarkEnd w:id="65"/>
      <w:bookmarkEnd w:id="66"/>
    </w:p>
    <w:bookmarkEnd w:id="67"/>
    <w:p w14:paraId="45896FA8" w14:textId="77777777" w:rsidR="00EA247E" w:rsidRDefault="00962D0C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Материально-техническая база, которой располагает Финансовый университет: аудиторный фонд, компьютерные классы и др.; персональные компьютеры, информационные базы данных; интернет, финансовые калькуляторы, справочники, профессиональные программные продукты.</w:t>
      </w:r>
    </w:p>
    <w:sectPr w:rsidR="00EA247E">
      <w:footerReference w:type="default" r:id="rId9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B8D18" w14:textId="77777777" w:rsidR="00B16840" w:rsidRDefault="00B16840">
      <w:pPr>
        <w:spacing w:line="240" w:lineRule="auto"/>
      </w:pPr>
      <w:r>
        <w:separator/>
      </w:r>
    </w:p>
  </w:endnote>
  <w:endnote w:type="continuationSeparator" w:id="0">
    <w:p w14:paraId="54B195A0" w14:textId="77777777" w:rsidR="00B16840" w:rsidRDefault="00B168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tter Gothic">
    <w:altName w:val="Courier New"/>
    <w:charset w:val="00"/>
    <w:family w:val="modern"/>
    <w:pitch w:val="default"/>
    <w:sig w:usb0="00000000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AutoText"/>
      </w:docPartObj>
    </w:sdtPr>
    <w:sdtEndPr>
      <w:rPr>
        <w:rFonts w:ascii="Times New Roman" w:hAnsi="Times New Roman" w:cs="Times New Roman"/>
        <w:sz w:val="24"/>
      </w:rPr>
    </w:sdtEndPr>
    <w:sdtContent>
      <w:p w14:paraId="5528AA96" w14:textId="25FA2E29" w:rsidR="00291B28" w:rsidRDefault="00291B28">
        <w:pPr>
          <w:pStyle w:val="af0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5A2A17">
          <w:rPr>
            <w:rFonts w:ascii="Times New Roman" w:hAnsi="Times New Roman" w:cs="Times New Roman"/>
            <w:noProof/>
            <w:sz w:val="24"/>
          </w:rPr>
          <w:t>21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142514C3" w14:textId="77777777" w:rsidR="00291B28" w:rsidRDefault="00291B2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E26F0" w14:textId="77777777" w:rsidR="00B16840" w:rsidRDefault="00B16840">
      <w:pPr>
        <w:spacing w:after="0"/>
      </w:pPr>
      <w:r>
        <w:separator/>
      </w:r>
    </w:p>
  </w:footnote>
  <w:footnote w:type="continuationSeparator" w:id="0">
    <w:p w14:paraId="375F8C78" w14:textId="77777777" w:rsidR="00B16840" w:rsidRDefault="00B168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7773C"/>
    <w:multiLevelType w:val="multilevel"/>
    <w:tmpl w:val="1B67773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58D1221"/>
    <w:multiLevelType w:val="multilevel"/>
    <w:tmpl w:val="358D122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620653AB"/>
    <w:multiLevelType w:val="multilevel"/>
    <w:tmpl w:val="358D122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5F36055"/>
    <w:multiLevelType w:val="multilevel"/>
    <w:tmpl w:val="65F36055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6407D34"/>
    <w:multiLevelType w:val="hybridMultilevel"/>
    <w:tmpl w:val="34ACF2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6F87347"/>
    <w:multiLevelType w:val="multilevel"/>
    <w:tmpl w:val="66F873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F71BF9"/>
    <w:multiLevelType w:val="multilevel"/>
    <w:tmpl w:val="77F71BF9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0F7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0B94"/>
    <w:rsid w:val="00021174"/>
    <w:rsid w:val="0002135E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5E4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63EC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0ED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654"/>
    <w:rsid w:val="000B7D46"/>
    <w:rsid w:val="000C0E02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6D8"/>
    <w:rsid w:val="000D55CA"/>
    <w:rsid w:val="000D59B5"/>
    <w:rsid w:val="000D61F4"/>
    <w:rsid w:val="000D7CED"/>
    <w:rsid w:val="000E14F4"/>
    <w:rsid w:val="000E2118"/>
    <w:rsid w:val="000E295F"/>
    <w:rsid w:val="000E32F8"/>
    <w:rsid w:val="000E34B0"/>
    <w:rsid w:val="000E37D6"/>
    <w:rsid w:val="000E3CC8"/>
    <w:rsid w:val="000E4484"/>
    <w:rsid w:val="000E48B6"/>
    <w:rsid w:val="000E6BAA"/>
    <w:rsid w:val="000E6F6F"/>
    <w:rsid w:val="000E7776"/>
    <w:rsid w:val="000E7982"/>
    <w:rsid w:val="000F0100"/>
    <w:rsid w:val="000F0104"/>
    <w:rsid w:val="000F1C47"/>
    <w:rsid w:val="000F1FE1"/>
    <w:rsid w:val="000F243C"/>
    <w:rsid w:val="000F32F3"/>
    <w:rsid w:val="000F3718"/>
    <w:rsid w:val="000F375F"/>
    <w:rsid w:val="000F38B8"/>
    <w:rsid w:val="000F59C8"/>
    <w:rsid w:val="000F62B2"/>
    <w:rsid w:val="000F679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5D6F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1868"/>
    <w:rsid w:val="001224AF"/>
    <w:rsid w:val="00122C7C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A9A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7760D"/>
    <w:rsid w:val="00180015"/>
    <w:rsid w:val="00180036"/>
    <w:rsid w:val="001807DD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1B8"/>
    <w:rsid w:val="001947B7"/>
    <w:rsid w:val="00194856"/>
    <w:rsid w:val="00195DBD"/>
    <w:rsid w:val="00196235"/>
    <w:rsid w:val="00196667"/>
    <w:rsid w:val="001A05C4"/>
    <w:rsid w:val="001A1AC2"/>
    <w:rsid w:val="001A2037"/>
    <w:rsid w:val="001A276D"/>
    <w:rsid w:val="001A29A7"/>
    <w:rsid w:val="001A3C92"/>
    <w:rsid w:val="001A4463"/>
    <w:rsid w:val="001A4A89"/>
    <w:rsid w:val="001A510D"/>
    <w:rsid w:val="001A547D"/>
    <w:rsid w:val="001A6BC7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B7621"/>
    <w:rsid w:val="001C07BE"/>
    <w:rsid w:val="001C0ED1"/>
    <w:rsid w:val="001C1A3B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1DD"/>
    <w:rsid w:val="001E680D"/>
    <w:rsid w:val="001E7451"/>
    <w:rsid w:val="001F06A9"/>
    <w:rsid w:val="001F0A1D"/>
    <w:rsid w:val="001F11DA"/>
    <w:rsid w:val="001F1C6F"/>
    <w:rsid w:val="001F2C1F"/>
    <w:rsid w:val="001F30FB"/>
    <w:rsid w:val="001F31B8"/>
    <w:rsid w:val="001F387A"/>
    <w:rsid w:val="001F3C3E"/>
    <w:rsid w:val="001F3F14"/>
    <w:rsid w:val="001F41D3"/>
    <w:rsid w:val="001F4211"/>
    <w:rsid w:val="001F4C6C"/>
    <w:rsid w:val="001F55C9"/>
    <w:rsid w:val="001F61D0"/>
    <w:rsid w:val="00200690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C66"/>
    <w:rsid w:val="00221D1D"/>
    <w:rsid w:val="0022225A"/>
    <w:rsid w:val="002232B9"/>
    <w:rsid w:val="00224408"/>
    <w:rsid w:val="00231E20"/>
    <w:rsid w:val="00231F6A"/>
    <w:rsid w:val="00232061"/>
    <w:rsid w:val="00232AE1"/>
    <w:rsid w:val="00235635"/>
    <w:rsid w:val="00236039"/>
    <w:rsid w:val="002366F1"/>
    <w:rsid w:val="00240832"/>
    <w:rsid w:val="00240F03"/>
    <w:rsid w:val="002416AD"/>
    <w:rsid w:val="002416E0"/>
    <w:rsid w:val="002420A7"/>
    <w:rsid w:val="00242C36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91D"/>
    <w:rsid w:val="00255A60"/>
    <w:rsid w:val="002566D6"/>
    <w:rsid w:val="00256C16"/>
    <w:rsid w:val="002601F1"/>
    <w:rsid w:val="002603C4"/>
    <w:rsid w:val="0026084D"/>
    <w:rsid w:val="00260D0C"/>
    <w:rsid w:val="00261D19"/>
    <w:rsid w:val="0026259F"/>
    <w:rsid w:val="002630CA"/>
    <w:rsid w:val="0026370D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00F5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182"/>
    <w:rsid w:val="00287CFA"/>
    <w:rsid w:val="00290266"/>
    <w:rsid w:val="0029057A"/>
    <w:rsid w:val="002911A2"/>
    <w:rsid w:val="0029121D"/>
    <w:rsid w:val="00291B28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D62"/>
    <w:rsid w:val="002A2D78"/>
    <w:rsid w:val="002A2EEE"/>
    <w:rsid w:val="002A4A11"/>
    <w:rsid w:val="002A4CC3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466"/>
    <w:rsid w:val="002E081B"/>
    <w:rsid w:val="002E3BAF"/>
    <w:rsid w:val="002E4144"/>
    <w:rsid w:val="002E46D1"/>
    <w:rsid w:val="002E4F07"/>
    <w:rsid w:val="002E530A"/>
    <w:rsid w:val="002E6707"/>
    <w:rsid w:val="002E700C"/>
    <w:rsid w:val="002E728E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123"/>
    <w:rsid w:val="002F32CB"/>
    <w:rsid w:val="002F3548"/>
    <w:rsid w:val="002F409E"/>
    <w:rsid w:val="002F453F"/>
    <w:rsid w:val="002F47E5"/>
    <w:rsid w:val="002F4B93"/>
    <w:rsid w:val="002F550E"/>
    <w:rsid w:val="002F5C17"/>
    <w:rsid w:val="002F5F5A"/>
    <w:rsid w:val="002F7980"/>
    <w:rsid w:val="002F7D2B"/>
    <w:rsid w:val="00300198"/>
    <w:rsid w:val="00300DA7"/>
    <w:rsid w:val="003029AE"/>
    <w:rsid w:val="0030342F"/>
    <w:rsid w:val="003039A5"/>
    <w:rsid w:val="00304372"/>
    <w:rsid w:val="00304543"/>
    <w:rsid w:val="00304AD5"/>
    <w:rsid w:val="0030538F"/>
    <w:rsid w:val="00305CE8"/>
    <w:rsid w:val="0030623B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04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31A"/>
    <w:rsid w:val="003355E5"/>
    <w:rsid w:val="00335CD6"/>
    <w:rsid w:val="00336B49"/>
    <w:rsid w:val="00340591"/>
    <w:rsid w:val="00342A63"/>
    <w:rsid w:val="00342DDD"/>
    <w:rsid w:val="00343309"/>
    <w:rsid w:val="00343732"/>
    <w:rsid w:val="00343BD1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1AB5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B4E"/>
    <w:rsid w:val="00385FCE"/>
    <w:rsid w:val="0038603D"/>
    <w:rsid w:val="00387980"/>
    <w:rsid w:val="00390BD6"/>
    <w:rsid w:val="0039122D"/>
    <w:rsid w:val="00391F16"/>
    <w:rsid w:val="0039275C"/>
    <w:rsid w:val="00392D4D"/>
    <w:rsid w:val="00393945"/>
    <w:rsid w:val="00394389"/>
    <w:rsid w:val="003945DB"/>
    <w:rsid w:val="00394F74"/>
    <w:rsid w:val="0039654F"/>
    <w:rsid w:val="00396BA9"/>
    <w:rsid w:val="00396F19"/>
    <w:rsid w:val="003970C8"/>
    <w:rsid w:val="003A002E"/>
    <w:rsid w:val="003A0318"/>
    <w:rsid w:val="003A1654"/>
    <w:rsid w:val="003A258A"/>
    <w:rsid w:val="003A331F"/>
    <w:rsid w:val="003A34D5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6396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A8D"/>
    <w:rsid w:val="00413E44"/>
    <w:rsid w:val="00414699"/>
    <w:rsid w:val="00414943"/>
    <w:rsid w:val="00414F79"/>
    <w:rsid w:val="00415734"/>
    <w:rsid w:val="00415735"/>
    <w:rsid w:val="00415809"/>
    <w:rsid w:val="00415EC0"/>
    <w:rsid w:val="004172A6"/>
    <w:rsid w:val="00417409"/>
    <w:rsid w:val="0041742B"/>
    <w:rsid w:val="00417DDA"/>
    <w:rsid w:val="00420306"/>
    <w:rsid w:val="0042112C"/>
    <w:rsid w:val="00421304"/>
    <w:rsid w:val="00421CE8"/>
    <w:rsid w:val="00422BEC"/>
    <w:rsid w:val="00422DB0"/>
    <w:rsid w:val="00424BC7"/>
    <w:rsid w:val="00426F14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3612"/>
    <w:rsid w:val="0043467B"/>
    <w:rsid w:val="00434799"/>
    <w:rsid w:val="0043490B"/>
    <w:rsid w:val="00434E9A"/>
    <w:rsid w:val="0043571E"/>
    <w:rsid w:val="0043577F"/>
    <w:rsid w:val="00436B5A"/>
    <w:rsid w:val="00437159"/>
    <w:rsid w:val="00437E4A"/>
    <w:rsid w:val="00437F1D"/>
    <w:rsid w:val="0044003C"/>
    <w:rsid w:val="004403CE"/>
    <w:rsid w:val="00440589"/>
    <w:rsid w:val="00440AF0"/>
    <w:rsid w:val="0044131C"/>
    <w:rsid w:val="00441C31"/>
    <w:rsid w:val="00442A47"/>
    <w:rsid w:val="004437C8"/>
    <w:rsid w:val="004447CD"/>
    <w:rsid w:val="00445737"/>
    <w:rsid w:val="00446263"/>
    <w:rsid w:val="004506E6"/>
    <w:rsid w:val="0045093A"/>
    <w:rsid w:val="0045146B"/>
    <w:rsid w:val="004515CD"/>
    <w:rsid w:val="0045217B"/>
    <w:rsid w:val="004525B0"/>
    <w:rsid w:val="00452BED"/>
    <w:rsid w:val="00452D89"/>
    <w:rsid w:val="004544A1"/>
    <w:rsid w:val="00454DAF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71E"/>
    <w:rsid w:val="00470826"/>
    <w:rsid w:val="00470CCD"/>
    <w:rsid w:val="0047142A"/>
    <w:rsid w:val="00471B38"/>
    <w:rsid w:val="00471F88"/>
    <w:rsid w:val="00472425"/>
    <w:rsid w:val="00472F97"/>
    <w:rsid w:val="0047325A"/>
    <w:rsid w:val="004740E5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148F"/>
    <w:rsid w:val="0049230C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1C48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1C0C"/>
    <w:rsid w:val="004B2824"/>
    <w:rsid w:val="004B39DB"/>
    <w:rsid w:val="004B3C07"/>
    <w:rsid w:val="004B4EBF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DF6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1DE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33DB"/>
    <w:rsid w:val="004F37A0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487"/>
    <w:rsid w:val="0050250A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3E4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27501"/>
    <w:rsid w:val="0053000A"/>
    <w:rsid w:val="00530247"/>
    <w:rsid w:val="005314AF"/>
    <w:rsid w:val="0053237A"/>
    <w:rsid w:val="00532B50"/>
    <w:rsid w:val="00532C13"/>
    <w:rsid w:val="0053371D"/>
    <w:rsid w:val="005349C8"/>
    <w:rsid w:val="00534CCE"/>
    <w:rsid w:val="0053517D"/>
    <w:rsid w:val="0053670E"/>
    <w:rsid w:val="0053716D"/>
    <w:rsid w:val="005373EF"/>
    <w:rsid w:val="00537713"/>
    <w:rsid w:val="005408A8"/>
    <w:rsid w:val="0054125F"/>
    <w:rsid w:val="00541456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1B70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828"/>
    <w:rsid w:val="00587D83"/>
    <w:rsid w:val="00591F2D"/>
    <w:rsid w:val="00592425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A17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91A"/>
    <w:rsid w:val="005A6D8A"/>
    <w:rsid w:val="005B1CBC"/>
    <w:rsid w:val="005B235E"/>
    <w:rsid w:val="005B2995"/>
    <w:rsid w:val="005B3BDE"/>
    <w:rsid w:val="005B43C9"/>
    <w:rsid w:val="005B4AEE"/>
    <w:rsid w:val="005B6568"/>
    <w:rsid w:val="005B6B5E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033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2A2A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CF1"/>
    <w:rsid w:val="00603F6A"/>
    <w:rsid w:val="00604CA5"/>
    <w:rsid w:val="00604FE8"/>
    <w:rsid w:val="00605396"/>
    <w:rsid w:val="006070B1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45"/>
    <w:rsid w:val="00622FE1"/>
    <w:rsid w:val="00624137"/>
    <w:rsid w:val="00624A3B"/>
    <w:rsid w:val="00624F03"/>
    <w:rsid w:val="006261BC"/>
    <w:rsid w:val="00626A46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8E3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3F0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03E9"/>
    <w:rsid w:val="006638AD"/>
    <w:rsid w:val="00664581"/>
    <w:rsid w:val="006652C3"/>
    <w:rsid w:val="00665566"/>
    <w:rsid w:val="00665663"/>
    <w:rsid w:val="00665996"/>
    <w:rsid w:val="00667F3D"/>
    <w:rsid w:val="00670437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0DF"/>
    <w:rsid w:val="006B32CD"/>
    <w:rsid w:val="006B40B2"/>
    <w:rsid w:val="006B443C"/>
    <w:rsid w:val="006B46ED"/>
    <w:rsid w:val="006B49BD"/>
    <w:rsid w:val="006B5155"/>
    <w:rsid w:val="006B552F"/>
    <w:rsid w:val="006B5901"/>
    <w:rsid w:val="006B5EAA"/>
    <w:rsid w:val="006C0B98"/>
    <w:rsid w:val="006C1271"/>
    <w:rsid w:val="006C16A9"/>
    <w:rsid w:val="006C2468"/>
    <w:rsid w:val="006C2524"/>
    <w:rsid w:val="006C2950"/>
    <w:rsid w:val="006C2A49"/>
    <w:rsid w:val="006C2F7D"/>
    <w:rsid w:val="006C35DE"/>
    <w:rsid w:val="006C4135"/>
    <w:rsid w:val="006C4602"/>
    <w:rsid w:val="006C4EDF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78E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391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56E5"/>
    <w:rsid w:val="00746E87"/>
    <w:rsid w:val="00747332"/>
    <w:rsid w:val="00747805"/>
    <w:rsid w:val="007501A7"/>
    <w:rsid w:val="0075069F"/>
    <w:rsid w:val="00750CE6"/>
    <w:rsid w:val="00752CFF"/>
    <w:rsid w:val="00753205"/>
    <w:rsid w:val="0075334F"/>
    <w:rsid w:val="007545B3"/>
    <w:rsid w:val="00755CE9"/>
    <w:rsid w:val="00756BA7"/>
    <w:rsid w:val="00757C74"/>
    <w:rsid w:val="00760031"/>
    <w:rsid w:val="00760443"/>
    <w:rsid w:val="007607AD"/>
    <w:rsid w:val="00760AA6"/>
    <w:rsid w:val="007615BB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871A1"/>
    <w:rsid w:val="007904AF"/>
    <w:rsid w:val="00790C63"/>
    <w:rsid w:val="00790DD6"/>
    <w:rsid w:val="007912A9"/>
    <w:rsid w:val="00791BBD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02C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90C"/>
    <w:rsid w:val="007E0BB6"/>
    <w:rsid w:val="007E1016"/>
    <w:rsid w:val="007E1A72"/>
    <w:rsid w:val="007E2622"/>
    <w:rsid w:val="007E288E"/>
    <w:rsid w:val="007E2AE4"/>
    <w:rsid w:val="007E36F5"/>
    <w:rsid w:val="007E3812"/>
    <w:rsid w:val="007E3AA3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1D2"/>
    <w:rsid w:val="007F33FF"/>
    <w:rsid w:val="007F3E8A"/>
    <w:rsid w:val="007F4052"/>
    <w:rsid w:val="007F414A"/>
    <w:rsid w:val="007F4471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6C23"/>
    <w:rsid w:val="00857CDB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4D26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1CAF"/>
    <w:rsid w:val="008B21A8"/>
    <w:rsid w:val="008B2557"/>
    <w:rsid w:val="008B2B4D"/>
    <w:rsid w:val="008B3329"/>
    <w:rsid w:val="008B4901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2F6A"/>
    <w:rsid w:val="008C3995"/>
    <w:rsid w:val="008C4411"/>
    <w:rsid w:val="008C49F0"/>
    <w:rsid w:val="008C5218"/>
    <w:rsid w:val="008C5350"/>
    <w:rsid w:val="008C60FD"/>
    <w:rsid w:val="008C6FA5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C5B"/>
    <w:rsid w:val="008D7E45"/>
    <w:rsid w:val="008E031D"/>
    <w:rsid w:val="008E07E9"/>
    <w:rsid w:val="008E194C"/>
    <w:rsid w:val="008E19D0"/>
    <w:rsid w:val="008E1F72"/>
    <w:rsid w:val="008E2204"/>
    <w:rsid w:val="008E2AEF"/>
    <w:rsid w:val="008E2B60"/>
    <w:rsid w:val="008E2BBC"/>
    <w:rsid w:val="008E3050"/>
    <w:rsid w:val="008E39E6"/>
    <w:rsid w:val="008E3C29"/>
    <w:rsid w:val="008E424B"/>
    <w:rsid w:val="008E4CA1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4473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2B10"/>
    <w:rsid w:val="0091303F"/>
    <w:rsid w:val="00913D5A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5901"/>
    <w:rsid w:val="00926171"/>
    <w:rsid w:val="00930A93"/>
    <w:rsid w:val="00931149"/>
    <w:rsid w:val="00931FFF"/>
    <w:rsid w:val="00932788"/>
    <w:rsid w:val="00932B30"/>
    <w:rsid w:val="0093335F"/>
    <w:rsid w:val="009336F9"/>
    <w:rsid w:val="00933BDA"/>
    <w:rsid w:val="009343CA"/>
    <w:rsid w:val="00935008"/>
    <w:rsid w:val="009363D4"/>
    <w:rsid w:val="0093715E"/>
    <w:rsid w:val="00937AB6"/>
    <w:rsid w:val="0094237C"/>
    <w:rsid w:val="009427B2"/>
    <w:rsid w:val="00943062"/>
    <w:rsid w:val="00944C1A"/>
    <w:rsid w:val="00945280"/>
    <w:rsid w:val="00946CCE"/>
    <w:rsid w:val="00947707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D0C"/>
    <w:rsid w:val="00962EB2"/>
    <w:rsid w:val="009639C2"/>
    <w:rsid w:val="00963CE5"/>
    <w:rsid w:val="00964FC0"/>
    <w:rsid w:val="00965217"/>
    <w:rsid w:val="00965677"/>
    <w:rsid w:val="00965A36"/>
    <w:rsid w:val="00965D2F"/>
    <w:rsid w:val="009662C9"/>
    <w:rsid w:val="0096656F"/>
    <w:rsid w:val="009668F7"/>
    <w:rsid w:val="00966A0F"/>
    <w:rsid w:val="00966E45"/>
    <w:rsid w:val="00967304"/>
    <w:rsid w:val="009673E6"/>
    <w:rsid w:val="00967578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76F"/>
    <w:rsid w:val="00986A27"/>
    <w:rsid w:val="009903D6"/>
    <w:rsid w:val="00991407"/>
    <w:rsid w:val="00991B5C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997"/>
    <w:rsid w:val="009B0A34"/>
    <w:rsid w:val="009B0CFE"/>
    <w:rsid w:val="009B2371"/>
    <w:rsid w:val="009B2494"/>
    <w:rsid w:val="009B3ABE"/>
    <w:rsid w:val="009B3E75"/>
    <w:rsid w:val="009B414C"/>
    <w:rsid w:val="009B64CD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5A"/>
    <w:rsid w:val="009C489B"/>
    <w:rsid w:val="009C5336"/>
    <w:rsid w:val="009C5EF4"/>
    <w:rsid w:val="009C627E"/>
    <w:rsid w:val="009C647B"/>
    <w:rsid w:val="009C6880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2810"/>
    <w:rsid w:val="00A0311D"/>
    <w:rsid w:val="00A04062"/>
    <w:rsid w:val="00A04656"/>
    <w:rsid w:val="00A0771E"/>
    <w:rsid w:val="00A077E8"/>
    <w:rsid w:val="00A07D6B"/>
    <w:rsid w:val="00A10639"/>
    <w:rsid w:val="00A114A4"/>
    <w:rsid w:val="00A11F71"/>
    <w:rsid w:val="00A124C7"/>
    <w:rsid w:val="00A13554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55C"/>
    <w:rsid w:val="00A32BEC"/>
    <w:rsid w:val="00A32C3A"/>
    <w:rsid w:val="00A331F0"/>
    <w:rsid w:val="00A33BFC"/>
    <w:rsid w:val="00A33D9C"/>
    <w:rsid w:val="00A34434"/>
    <w:rsid w:val="00A34ADB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590C"/>
    <w:rsid w:val="00A4619A"/>
    <w:rsid w:val="00A46F2F"/>
    <w:rsid w:val="00A47424"/>
    <w:rsid w:val="00A505CE"/>
    <w:rsid w:val="00A50D89"/>
    <w:rsid w:val="00A50EC2"/>
    <w:rsid w:val="00A5245A"/>
    <w:rsid w:val="00A52993"/>
    <w:rsid w:val="00A53578"/>
    <w:rsid w:val="00A537C6"/>
    <w:rsid w:val="00A54B83"/>
    <w:rsid w:val="00A562ED"/>
    <w:rsid w:val="00A569A5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4B8A"/>
    <w:rsid w:val="00A85C28"/>
    <w:rsid w:val="00A867DC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95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295A"/>
    <w:rsid w:val="00AC38C1"/>
    <w:rsid w:val="00AC3D36"/>
    <w:rsid w:val="00AC3F7F"/>
    <w:rsid w:val="00AC4652"/>
    <w:rsid w:val="00AC4BEA"/>
    <w:rsid w:val="00AC51CB"/>
    <w:rsid w:val="00AC5DEC"/>
    <w:rsid w:val="00AC5FF7"/>
    <w:rsid w:val="00AC6742"/>
    <w:rsid w:val="00AC7C1C"/>
    <w:rsid w:val="00AD12C4"/>
    <w:rsid w:val="00AD2DD9"/>
    <w:rsid w:val="00AD2F17"/>
    <w:rsid w:val="00AD3B7C"/>
    <w:rsid w:val="00AD4698"/>
    <w:rsid w:val="00AD4EA9"/>
    <w:rsid w:val="00AD532D"/>
    <w:rsid w:val="00AD6B09"/>
    <w:rsid w:val="00AD7F07"/>
    <w:rsid w:val="00AE0B77"/>
    <w:rsid w:val="00AE264F"/>
    <w:rsid w:val="00AE2716"/>
    <w:rsid w:val="00AE2C3D"/>
    <w:rsid w:val="00AE33A5"/>
    <w:rsid w:val="00AE48C4"/>
    <w:rsid w:val="00AE4AFB"/>
    <w:rsid w:val="00AE5DBF"/>
    <w:rsid w:val="00AE5ED8"/>
    <w:rsid w:val="00AE5FBB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146"/>
    <w:rsid w:val="00AF43E4"/>
    <w:rsid w:val="00AF4537"/>
    <w:rsid w:val="00AF4B8C"/>
    <w:rsid w:val="00AF4F73"/>
    <w:rsid w:val="00AF5602"/>
    <w:rsid w:val="00AF61CA"/>
    <w:rsid w:val="00AF633D"/>
    <w:rsid w:val="00AF63E9"/>
    <w:rsid w:val="00AF76F0"/>
    <w:rsid w:val="00AF7762"/>
    <w:rsid w:val="00B00037"/>
    <w:rsid w:val="00B01CFB"/>
    <w:rsid w:val="00B028B3"/>
    <w:rsid w:val="00B03986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1EA4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40"/>
    <w:rsid w:val="00B1685B"/>
    <w:rsid w:val="00B16C62"/>
    <w:rsid w:val="00B16D46"/>
    <w:rsid w:val="00B17611"/>
    <w:rsid w:val="00B178E2"/>
    <w:rsid w:val="00B2011C"/>
    <w:rsid w:val="00B2012E"/>
    <w:rsid w:val="00B20875"/>
    <w:rsid w:val="00B22A02"/>
    <w:rsid w:val="00B23046"/>
    <w:rsid w:val="00B248FB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4AC4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5719B"/>
    <w:rsid w:val="00B6016E"/>
    <w:rsid w:val="00B6064C"/>
    <w:rsid w:val="00B61345"/>
    <w:rsid w:val="00B623B6"/>
    <w:rsid w:val="00B62A57"/>
    <w:rsid w:val="00B6366D"/>
    <w:rsid w:val="00B65027"/>
    <w:rsid w:val="00B666B7"/>
    <w:rsid w:val="00B66863"/>
    <w:rsid w:val="00B669C8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0F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400"/>
    <w:rsid w:val="00B96B2A"/>
    <w:rsid w:val="00B96B70"/>
    <w:rsid w:val="00B96BA3"/>
    <w:rsid w:val="00BA003C"/>
    <w:rsid w:val="00BA052C"/>
    <w:rsid w:val="00BA0798"/>
    <w:rsid w:val="00BA0959"/>
    <w:rsid w:val="00BA0F77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E18"/>
    <w:rsid w:val="00BB2F64"/>
    <w:rsid w:val="00BB340F"/>
    <w:rsid w:val="00BB3577"/>
    <w:rsid w:val="00BB4079"/>
    <w:rsid w:val="00BB4A45"/>
    <w:rsid w:val="00BB5118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0373"/>
    <w:rsid w:val="00BD0F7E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122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93C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641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57BC6"/>
    <w:rsid w:val="00C6145C"/>
    <w:rsid w:val="00C61E24"/>
    <w:rsid w:val="00C63A6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26E5"/>
    <w:rsid w:val="00C82D25"/>
    <w:rsid w:val="00C82F45"/>
    <w:rsid w:val="00C835EB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4CB"/>
    <w:rsid w:val="00C95838"/>
    <w:rsid w:val="00C958C4"/>
    <w:rsid w:val="00C95B57"/>
    <w:rsid w:val="00C962DB"/>
    <w:rsid w:val="00C97D95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221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F47"/>
    <w:rsid w:val="00CC0FC5"/>
    <w:rsid w:val="00CC354A"/>
    <w:rsid w:val="00CC3B95"/>
    <w:rsid w:val="00CC40DF"/>
    <w:rsid w:val="00CC4A93"/>
    <w:rsid w:val="00CC50F3"/>
    <w:rsid w:val="00CC5474"/>
    <w:rsid w:val="00CC57F9"/>
    <w:rsid w:val="00CC76F7"/>
    <w:rsid w:val="00CC7A8B"/>
    <w:rsid w:val="00CD013F"/>
    <w:rsid w:val="00CD01FA"/>
    <w:rsid w:val="00CD060D"/>
    <w:rsid w:val="00CD0B50"/>
    <w:rsid w:val="00CD0BBA"/>
    <w:rsid w:val="00CD1717"/>
    <w:rsid w:val="00CD1984"/>
    <w:rsid w:val="00CD2325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5A28"/>
    <w:rsid w:val="00CD6200"/>
    <w:rsid w:val="00CD6D7D"/>
    <w:rsid w:val="00CD6EE8"/>
    <w:rsid w:val="00CD79CD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E6"/>
    <w:rsid w:val="00D12063"/>
    <w:rsid w:val="00D12B6F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4FC9"/>
    <w:rsid w:val="00D259F4"/>
    <w:rsid w:val="00D25FDD"/>
    <w:rsid w:val="00D273B3"/>
    <w:rsid w:val="00D27D42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110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57A90"/>
    <w:rsid w:val="00D60A30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5657"/>
    <w:rsid w:val="00D865F3"/>
    <w:rsid w:val="00D873EE"/>
    <w:rsid w:val="00D8785B"/>
    <w:rsid w:val="00D90078"/>
    <w:rsid w:val="00D9018F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209"/>
    <w:rsid w:val="00D97A28"/>
    <w:rsid w:val="00D97ACB"/>
    <w:rsid w:val="00DA0966"/>
    <w:rsid w:val="00DA0A51"/>
    <w:rsid w:val="00DA0ED0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5D35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3963"/>
    <w:rsid w:val="00E1471A"/>
    <w:rsid w:val="00E1605B"/>
    <w:rsid w:val="00E1668D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2DCD"/>
    <w:rsid w:val="00E542A3"/>
    <w:rsid w:val="00E54C45"/>
    <w:rsid w:val="00E55C47"/>
    <w:rsid w:val="00E60583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4CA8"/>
    <w:rsid w:val="00E75D92"/>
    <w:rsid w:val="00E760FC"/>
    <w:rsid w:val="00E8083D"/>
    <w:rsid w:val="00E83E47"/>
    <w:rsid w:val="00E859BF"/>
    <w:rsid w:val="00E85D1E"/>
    <w:rsid w:val="00E866A9"/>
    <w:rsid w:val="00E86F3E"/>
    <w:rsid w:val="00E87502"/>
    <w:rsid w:val="00E87BE5"/>
    <w:rsid w:val="00E90F02"/>
    <w:rsid w:val="00E91000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08F"/>
    <w:rsid w:val="00EA0DD9"/>
    <w:rsid w:val="00EA0ED2"/>
    <w:rsid w:val="00EA11CD"/>
    <w:rsid w:val="00EA1C78"/>
    <w:rsid w:val="00EA1CB6"/>
    <w:rsid w:val="00EA247E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2A1A"/>
    <w:rsid w:val="00EC391C"/>
    <w:rsid w:val="00EC4A3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0DBB"/>
    <w:rsid w:val="00EF281E"/>
    <w:rsid w:val="00EF4812"/>
    <w:rsid w:val="00EF4AC8"/>
    <w:rsid w:val="00EF6445"/>
    <w:rsid w:val="00EF6CF9"/>
    <w:rsid w:val="00EF6D62"/>
    <w:rsid w:val="00EF7975"/>
    <w:rsid w:val="00F00A44"/>
    <w:rsid w:val="00F016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3017"/>
    <w:rsid w:val="00F347EF"/>
    <w:rsid w:val="00F352E3"/>
    <w:rsid w:val="00F369F5"/>
    <w:rsid w:val="00F37DFE"/>
    <w:rsid w:val="00F4089F"/>
    <w:rsid w:val="00F41D68"/>
    <w:rsid w:val="00F43C87"/>
    <w:rsid w:val="00F44126"/>
    <w:rsid w:val="00F45585"/>
    <w:rsid w:val="00F45F26"/>
    <w:rsid w:val="00F469D9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706F8"/>
    <w:rsid w:val="00F71458"/>
    <w:rsid w:val="00F715DF"/>
    <w:rsid w:val="00F73410"/>
    <w:rsid w:val="00F741F7"/>
    <w:rsid w:val="00F74B34"/>
    <w:rsid w:val="00F75F46"/>
    <w:rsid w:val="00F76443"/>
    <w:rsid w:val="00F76A25"/>
    <w:rsid w:val="00F76C7E"/>
    <w:rsid w:val="00F770E7"/>
    <w:rsid w:val="00F77808"/>
    <w:rsid w:val="00F81236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97468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16A"/>
    <w:rsid w:val="00FB064E"/>
    <w:rsid w:val="00FB09CF"/>
    <w:rsid w:val="00FB2ED5"/>
    <w:rsid w:val="00FB303E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686"/>
    <w:rsid w:val="00FC4969"/>
    <w:rsid w:val="00FC4FB9"/>
    <w:rsid w:val="00FC527C"/>
    <w:rsid w:val="00FC54C4"/>
    <w:rsid w:val="00FC5BB5"/>
    <w:rsid w:val="00FC605F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540"/>
    <w:rsid w:val="00FD765C"/>
    <w:rsid w:val="00FE047F"/>
    <w:rsid w:val="00FE0855"/>
    <w:rsid w:val="00FE196C"/>
    <w:rsid w:val="00FE1EE0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B00"/>
    <w:rsid w:val="00FF7585"/>
    <w:rsid w:val="0FB54C97"/>
    <w:rsid w:val="125116C4"/>
    <w:rsid w:val="15AF371C"/>
    <w:rsid w:val="16AD12B3"/>
    <w:rsid w:val="322923FB"/>
    <w:rsid w:val="3B593F69"/>
    <w:rsid w:val="6C0F709C"/>
    <w:rsid w:val="7878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1257"/>
  <w15:docId w15:val="{E61BB4DF-C4AF-49A6-9C70-7584C35A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paragraph" w:styleId="20">
    <w:name w:val="toc 2"/>
    <w:basedOn w:val="a"/>
    <w:next w:val="a"/>
    <w:uiPriority w:val="39"/>
    <w:unhideWhenUsed/>
    <w:pPr>
      <w:ind w:leftChars="200" w:left="42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40pt">
    <w:name w:val="Основной текст (4) + Не полужирный;Курсив;Интервал 0 pt"/>
    <w:basedOn w:val="a0"/>
    <w:qFormat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3">
    <w:name w:val="Основной текст_"/>
    <w:basedOn w:val="a0"/>
    <w:link w:val="4"/>
    <w:qFormat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4">
    <w:name w:val="Основной текст4"/>
    <w:basedOn w:val="a"/>
    <w:link w:val="af3"/>
    <w:qFormat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12">
    <w:name w:val="Основной текст1"/>
    <w:basedOn w:val="af3"/>
    <w:qFormat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Верхний колонтитул Знак"/>
    <w:basedOn w:val="a0"/>
    <w:link w:val="ae"/>
    <w:uiPriority w:val="99"/>
  </w:style>
  <w:style w:type="character" w:customStyle="1" w:styleId="af1">
    <w:name w:val="Нижний колонтитул Знак"/>
    <w:basedOn w:val="a0"/>
    <w:link w:val="af0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13">
    <w:name w:val="Стиль1"/>
    <w:basedOn w:val="a"/>
    <w:qFormat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"/>
    <w:link w:val="af5"/>
    <w:uiPriority w:val="99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7">
    <w:name w:val="Выделенная цитата Знак"/>
    <w:basedOn w:val="a0"/>
    <w:link w:val="af6"/>
    <w:uiPriority w:val="30"/>
    <w:qFormat/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d">
    <w:name w:val="Текст сноски Знак"/>
    <w:basedOn w:val="a0"/>
    <w:link w:val="ac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8">
    <w:name w:val="No Spacing"/>
    <w:uiPriority w:val="1"/>
    <w:qFormat/>
    <w:rPr>
      <w:rFonts w:ascii="Letter Gothic" w:eastAsia="Times New Roman" w:hAnsi="Letter Gothic" w:cs="Arial Unicode MS"/>
      <w:sz w:val="28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6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Абзац списка Знак"/>
    <w:link w:val="af4"/>
    <w:uiPriority w:val="99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b/>
      <w:bCs/>
      <w:sz w:val="20"/>
      <w:szCs w:val="20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WPSOffice1">
    <w:name w:val="WPSOffice手动目录 1"/>
  </w:style>
  <w:style w:type="paragraph" w:customStyle="1" w:styleId="WPSOffice2">
    <w:name w:val="WPSOffice手动目录 2"/>
    <w:pPr>
      <w:ind w:leftChars="200" w:left="200"/>
    </w:pPr>
  </w:style>
  <w:style w:type="paragraph" w:styleId="af9">
    <w:name w:val="TOC Heading"/>
    <w:basedOn w:val="1"/>
    <w:next w:val="a"/>
    <w:uiPriority w:val="39"/>
    <w:unhideWhenUsed/>
    <w:qFormat/>
    <w:rsid w:val="00A34ADB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8AB4C-474F-4D00-AB3D-8A56841C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8329</Words>
  <Characters>47478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Евсеева Ирина Владимировна</cp:lastModifiedBy>
  <cp:revision>3</cp:revision>
  <cp:lastPrinted>2024-11-25T11:06:00Z</cp:lastPrinted>
  <dcterms:created xsi:type="dcterms:W3CDTF">2024-12-12T15:51:00Z</dcterms:created>
  <dcterms:modified xsi:type="dcterms:W3CDTF">2024-12-25T10:40:00Z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3236BFB9242B4B868E64D7F0148BF96C_12</vt:lpwstr>
  </property>
</Properties>
</file>